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3599A" w14:textId="46F5DD09" w:rsidR="00EB6C9A" w:rsidRDefault="00EB6C9A" w:rsidP="00EB6C9A">
      <w:pPr>
        <w:ind w:right="-22"/>
        <w:jc w:val="center"/>
        <w:rPr>
          <w:rFonts w:ascii="Palatino Linotype" w:hAnsi="Palatino Linotype" w:cs="Arial"/>
          <w:b/>
        </w:rPr>
      </w:pPr>
      <w:r w:rsidRPr="006A3DD6">
        <w:rPr>
          <w:rFonts w:ascii="Palatino Linotype" w:hAnsi="Palatino Linotype" w:cs="Arial"/>
          <w:b/>
        </w:rPr>
        <w:t>AFAANZ Conference</w:t>
      </w:r>
    </w:p>
    <w:p w14:paraId="2261771C" w14:textId="10233B1A" w:rsidR="000003D2" w:rsidRPr="006A3DD6" w:rsidRDefault="000003D2" w:rsidP="000003D2">
      <w:pPr>
        <w:ind w:right="-22"/>
        <w:jc w:val="center"/>
        <w:rPr>
          <w:rFonts w:ascii="Palatino Linotype" w:hAnsi="Palatino Linotype" w:cs="Arial"/>
          <w:b/>
        </w:rPr>
      </w:pPr>
      <w:r>
        <w:rPr>
          <w:rFonts w:ascii="Palatino Linotype" w:hAnsi="Palatino Linotype" w:cs="Arial"/>
          <w:b/>
        </w:rPr>
        <w:t xml:space="preserve">3-5 </w:t>
      </w:r>
      <w:r w:rsidR="00EB6C9A" w:rsidRPr="00D076EF">
        <w:rPr>
          <w:rFonts w:ascii="Palatino Linotype" w:hAnsi="Palatino Linotype" w:cs="Arial"/>
          <w:b/>
        </w:rPr>
        <w:t>July</w:t>
      </w:r>
      <w:r w:rsidR="002F7F25">
        <w:rPr>
          <w:rFonts w:ascii="Palatino Linotype" w:hAnsi="Palatino Linotype" w:cs="Arial"/>
          <w:b/>
        </w:rPr>
        <w:t xml:space="preserve"> 2022</w:t>
      </w:r>
    </w:p>
    <w:p w14:paraId="67C744D0" w14:textId="77777777" w:rsidR="00EB6C9A" w:rsidRPr="00F26ACC" w:rsidRDefault="00EB6C9A" w:rsidP="00EB6C9A">
      <w:pPr>
        <w:ind w:right="-22"/>
        <w:jc w:val="both"/>
        <w:rPr>
          <w:rFonts w:ascii="Palatino Linotype" w:hAnsi="Palatino Linotype"/>
          <w:b/>
          <w:bCs/>
          <w:i/>
          <w:iCs/>
          <w:sz w:val="19"/>
          <w:szCs w:val="19"/>
        </w:rPr>
      </w:pPr>
    </w:p>
    <w:p w14:paraId="5B744891" w14:textId="65904C82" w:rsidR="00EB6C9A" w:rsidRPr="00F26ACC" w:rsidRDefault="00EB6C9A" w:rsidP="000003D2">
      <w:pPr>
        <w:ind w:right="-22"/>
        <w:jc w:val="center"/>
        <w:rPr>
          <w:rFonts w:ascii="Palatino Linotype" w:hAnsi="Palatino Linotype" w:cs="Arial"/>
          <w:color w:val="000000"/>
          <w:sz w:val="19"/>
          <w:szCs w:val="19"/>
        </w:rPr>
      </w:pPr>
      <w:r w:rsidRPr="00B3034E">
        <w:rPr>
          <w:rFonts w:ascii="Palatino Linotype" w:hAnsi="Palatino Linotype" w:cs="Arial"/>
          <w:b/>
          <w:color w:val="000000"/>
          <w:sz w:val="26"/>
          <w:szCs w:val="26"/>
        </w:rPr>
        <w:t>Call for Papers</w:t>
      </w:r>
    </w:p>
    <w:p w14:paraId="791F99FC" w14:textId="77777777" w:rsidR="00AE2CAB" w:rsidRPr="00DA686C" w:rsidRDefault="00AE2CAB" w:rsidP="000003D2">
      <w:pPr>
        <w:ind w:right="227"/>
        <w:jc w:val="both"/>
        <w:rPr>
          <w:rFonts w:ascii="Palatino Linotype" w:eastAsiaTheme="minorEastAsia" w:hAnsi="Palatino Linotype" w:cs="Arial"/>
          <w:color w:val="000000"/>
          <w:sz w:val="19"/>
          <w:szCs w:val="19"/>
          <w:lang w:eastAsia="zh-CN"/>
        </w:rPr>
      </w:pPr>
    </w:p>
    <w:p w14:paraId="4C633EAC" w14:textId="6FB401A2" w:rsidR="00EB6C9A" w:rsidRDefault="008B65B0" w:rsidP="00EB6C9A">
      <w:pPr>
        <w:autoSpaceDE w:val="0"/>
        <w:autoSpaceDN w:val="0"/>
        <w:ind w:left="284" w:right="227"/>
        <w:jc w:val="both"/>
        <w:rPr>
          <w:rFonts w:ascii="Palatino Linotype" w:hAnsi="Palatino Linotype" w:cs="Arial"/>
          <w:color w:val="000000"/>
          <w:sz w:val="19"/>
          <w:szCs w:val="19"/>
        </w:rPr>
      </w:pPr>
      <w:r w:rsidRPr="00C151C4">
        <w:rPr>
          <w:rFonts w:ascii="Palatino Linotype" w:hAnsi="Palatino Linotype" w:cs="Arial"/>
          <w:color w:val="000000"/>
          <w:sz w:val="19"/>
          <w:szCs w:val="19"/>
          <w:lang w:val="en-US" w:eastAsia="en-US"/>
        </w:rPr>
        <w:t>AFAANZ is devoted to a broad spectrum of accounting and finance research and we welcome innovative research approaches as well as those that are well established.</w:t>
      </w:r>
      <w:r>
        <w:rPr>
          <w:rFonts w:ascii="Palatino Linotype" w:eastAsia="SimSun" w:hAnsi="Palatino Linotype" w:cs="Arial" w:hint="eastAsia"/>
          <w:color w:val="000000"/>
          <w:sz w:val="19"/>
          <w:szCs w:val="19"/>
          <w:lang w:val="en-US" w:eastAsia="zh-CN"/>
        </w:rPr>
        <w:t xml:space="preserve"> </w:t>
      </w:r>
      <w:r w:rsidR="00EB6C9A" w:rsidRPr="00C151C4">
        <w:rPr>
          <w:rFonts w:ascii="Palatino Linotype" w:hAnsi="Palatino Linotype" w:cs="Arial"/>
          <w:color w:val="000000"/>
          <w:sz w:val="19"/>
          <w:szCs w:val="19"/>
          <w:lang w:val="en-US"/>
        </w:rPr>
        <w:t xml:space="preserve">Papers are invited in the broad areas of accounting, finance, auditing, corporate governance, accounting information systems, accounting education, ethics, corporate social responsibility, tax and related fields. </w:t>
      </w:r>
      <w:r w:rsidR="007642BD">
        <w:rPr>
          <w:rFonts w:ascii="Palatino Linotype" w:hAnsi="Palatino Linotype" w:cs="Arial"/>
          <w:color w:val="000000"/>
          <w:sz w:val="19"/>
          <w:szCs w:val="19"/>
          <w:lang w:val="en-US"/>
        </w:rPr>
        <w:t xml:space="preserve">There are best paper prizes in all categories and outstanding reviewer awards. </w:t>
      </w:r>
      <w:r w:rsidR="00EB6C9A" w:rsidRPr="00C151C4">
        <w:rPr>
          <w:rFonts w:ascii="Palatino Linotype" w:hAnsi="Palatino Linotype" w:cs="Arial"/>
          <w:color w:val="000000"/>
          <w:sz w:val="19"/>
          <w:szCs w:val="19"/>
          <w:lang w:val="en-US" w:eastAsia="en-US"/>
        </w:rPr>
        <w:t xml:space="preserve">All papers </w:t>
      </w:r>
      <w:r w:rsidR="00AF491B">
        <w:rPr>
          <w:rFonts w:ascii="Palatino Linotype" w:hAnsi="Palatino Linotype" w:cs="Arial"/>
          <w:color w:val="000000"/>
          <w:sz w:val="19"/>
          <w:szCs w:val="19"/>
          <w:lang w:val="en-US" w:eastAsia="en-US"/>
        </w:rPr>
        <w:t xml:space="preserve">at this year’s </w:t>
      </w:r>
      <w:r w:rsidR="003D4B02">
        <w:rPr>
          <w:rFonts w:ascii="Palatino Linotype" w:hAnsi="Palatino Linotype" w:cs="Arial"/>
          <w:color w:val="000000"/>
          <w:sz w:val="19"/>
          <w:szCs w:val="19"/>
          <w:lang w:val="en-US" w:eastAsia="en-US"/>
        </w:rPr>
        <w:t xml:space="preserve">conference </w:t>
      </w:r>
      <w:r w:rsidR="00EB6C9A" w:rsidRPr="00C151C4">
        <w:rPr>
          <w:rFonts w:ascii="Palatino Linotype" w:hAnsi="Palatino Linotype" w:cs="Arial"/>
          <w:color w:val="000000"/>
          <w:sz w:val="19"/>
          <w:szCs w:val="19"/>
          <w:lang w:val="en-US" w:eastAsia="en-US"/>
        </w:rPr>
        <w:t>will be subject to blind peer review</w:t>
      </w:r>
      <w:r>
        <w:rPr>
          <w:rFonts w:ascii="Palatino Linotype" w:eastAsia="SimSun" w:hAnsi="Palatino Linotype" w:cs="Arial" w:hint="eastAsia"/>
          <w:color w:val="000000"/>
          <w:sz w:val="19"/>
          <w:szCs w:val="19"/>
          <w:lang w:val="en-US" w:eastAsia="zh-CN"/>
        </w:rPr>
        <w:t xml:space="preserve">. </w:t>
      </w:r>
      <w:r w:rsidR="00EB6C9A" w:rsidRPr="00C151C4">
        <w:rPr>
          <w:rFonts w:ascii="Palatino Linotype" w:hAnsi="Palatino Linotype" w:cs="Arial"/>
          <w:color w:val="000000"/>
          <w:sz w:val="19"/>
          <w:szCs w:val="19"/>
        </w:rPr>
        <w:t xml:space="preserve">AFAANZ encourages new and developing researchers to attend the conference. This year we will </w:t>
      </w:r>
      <w:r w:rsidR="00331A5B" w:rsidRPr="00C151C4">
        <w:rPr>
          <w:rFonts w:ascii="Palatino Linotype" w:hAnsi="Palatino Linotype" w:cs="Arial"/>
          <w:color w:val="000000"/>
          <w:sz w:val="19"/>
          <w:szCs w:val="19"/>
        </w:rPr>
        <w:t xml:space="preserve">again </w:t>
      </w:r>
      <w:r w:rsidR="00EB6C9A" w:rsidRPr="00C151C4">
        <w:rPr>
          <w:rFonts w:ascii="Palatino Linotype" w:hAnsi="Palatino Linotype" w:cs="Arial"/>
          <w:color w:val="000000"/>
          <w:sz w:val="19"/>
          <w:szCs w:val="19"/>
        </w:rPr>
        <w:t xml:space="preserve">extend a discount to first time AFAANZ conference attendees and </w:t>
      </w:r>
      <w:r w:rsidR="00370FDB" w:rsidRPr="00C151C4">
        <w:rPr>
          <w:rFonts w:ascii="Palatino Linotype" w:hAnsi="Palatino Linotype" w:cs="Arial"/>
          <w:color w:val="000000"/>
          <w:sz w:val="19"/>
          <w:szCs w:val="19"/>
        </w:rPr>
        <w:t>full-time</w:t>
      </w:r>
      <w:r w:rsidR="00EB6C9A" w:rsidRPr="00C151C4">
        <w:rPr>
          <w:rFonts w:ascii="Palatino Linotype" w:hAnsi="Palatino Linotype" w:cs="Arial"/>
          <w:color w:val="000000"/>
          <w:sz w:val="19"/>
          <w:szCs w:val="19"/>
        </w:rPr>
        <w:t xml:space="preserve"> higher degree research students.</w:t>
      </w:r>
      <w:r w:rsidR="000003D2">
        <w:rPr>
          <w:rFonts w:ascii="Palatino Linotype" w:hAnsi="Palatino Linotype" w:cs="Arial"/>
          <w:color w:val="000000"/>
          <w:sz w:val="19"/>
          <w:szCs w:val="19"/>
        </w:rPr>
        <w:t xml:space="preserve"> </w:t>
      </w:r>
    </w:p>
    <w:p w14:paraId="2A966CA2" w14:textId="67D2484F" w:rsidR="000003D2" w:rsidRDefault="000003D2" w:rsidP="00EB6C9A">
      <w:pPr>
        <w:autoSpaceDE w:val="0"/>
        <w:autoSpaceDN w:val="0"/>
        <w:ind w:left="284" w:right="227"/>
        <w:jc w:val="both"/>
        <w:rPr>
          <w:rFonts w:ascii="Palatino Linotype" w:hAnsi="Palatino Linotype" w:cs="Arial"/>
          <w:color w:val="000000"/>
          <w:sz w:val="19"/>
          <w:szCs w:val="19"/>
        </w:rPr>
      </w:pPr>
    </w:p>
    <w:p w14:paraId="0D983A67" w14:textId="0AA6C5A1" w:rsidR="002F7F25" w:rsidRDefault="000003D2" w:rsidP="001357B5">
      <w:pPr>
        <w:autoSpaceDE w:val="0"/>
        <w:autoSpaceDN w:val="0"/>
        <w:ind w:left="284" w:right="227"/>
        <w:jc w:val="both"/>
        <w:rPr>
          <w:rFonts w:ascii="Palatino Linotype" w:hAnsi="Palatino Linotype" w:cs="Arial"/>
          <w:color w:val="000000"/>
          <w:sz w:val="19"/>
          <w:szCs w:val="19"/>
        </w:rPr>
      </w:pPr>
      <w:r w:rsidRPr="000003D2">
        <w:rPr>
          <w:rFonts w:ascii="Palatino Linotype" w:hAnsi="Palatino Linotype" w:cs="Arial"/>
          <w:color w:val="000000"/>
          <w:sz w:val="19"/>
          <w:szCs w:val="19"/>
        </w:rPr>
        <w:t xml:space="preserve">AFAANZ is currently finalising </w:t>
      </w:r>
      <w:r w:rsidR="00CE356A">
        <w:rPr>
          <w:rFonts w:ascii="Palatino Linotype" w:hAnsi="Palatino Linotype" w:cs="Arial"/>
          <w:color w:val="000000"/>
          <w:sz w:val="19"/>
          <w:szCs w:val="19"/>
        </w:rPr>
        <w:t xml:space="preserve">the </w:t>
      </w:r>
      <w:r w:rsidRPr="000003D2">
        <w:rPr>
          <w:rFonts w:ascii="Palatino Linotype" w:hAnsi="Palatino Linotype" w:cs="Arial"/>
          <w:color w:val="000000"/>
          <w:sz w:val="19"/>
          <w:szCs w:val="19"/>
        </w:rPr>
        <w:t>conference format</w:t>
      </w:r>
      <w:r>
        <w:rPr>
          <w:rFonts w:ascii="Palatino Linotype" w:hAnsi="Palatino Linotype" w:cs="Arial"/>
          <w:color w:val="000000"/>
          <w:sz w:val="19"/>
          <w:szCs w:val="19"/>
        </w:rPr>
        <w:t xml:space="preserve"> (face-to-face, online or </w:t>
      </w:r>
      <w:r w:rsidR="00DF3777">
        <w:rPr>
          <w:rFonts w:ascii="Palatino Linotype" w:hAnsi="Palatino Linotype" w:cs="Arial"/>
          <w:color w:val="000000"/>
          <w:sz w:val="19"/>
          <w:szCs w:val="19"/>
        </w:rPr>
        <w:t xml:space="preserve">a </w:t>
      </w:r>
      <w:r>
        <w:rPr>
          <w:rFonts w:ascii="Palatino Linotype" w:hAnsi="Palatino Linotype" w:cs="Arial"/>
          <w:color w:val="000000"/>
          <w:sz w:val="19"/>
          <w:szCs w:val="19"/>
        </w:rPr>
        <w:t xml:space="preserve">hybrid of these </w:t>
      </w:r>
      <w:r w:rsidR="00CE356A">
        <w:rPr>
          <w:rFonts w:ascii="Palatino Linotype" w:hAnsi="Palatino Linotype" w:cs="Arial"/>
          <w:color w:val="000000"/>
          <w:sz w:val="19"/>
          <w:szCs w:val="19"/>
        </w:rPr>
        <w:t>approaches</w:t>
      </w:r>
      <w:r>
        <w:rPr>
          <w:rFonts w:ascii="Palatino Linotype" w:hAnsi="Palatino Linotype" w:cs="Arial"/>
          <w:color w:val="000000"/>
          <w:sz w:val="19"/>
          <w:szCs w:val="19"/>
        </w:rPr>
        <w:t>)</w:t>
      </w:r>
      <w:r w:rsidRPr="000003D2">
        <w:rPr>
          <w:rFonts w:ascii="Palatino Linotype" w:hAnsi="Palatino Linotype" w:cs="Arial"/>
          <w:color w:val="000000"/>
          <w:sz w:val="19"/>
          <w:szCs w:val="19"/>
        </w:rPr>
        <w:t xml:space="preserve">, but if it </w:t>
      </w:r>
      <w:r>
        <w:rPr>
          <w:rFonts w:ascii="Palatino Linotype" w:hAnsi="Palatino Linotype" w:cs="Arial"/>
          <w:color w:val="000000"/>
          <w:sz w:val="19"/>
          <w:szCs w:val="19"/>
        </w:rPr>
        <w:t>is held face-to-face</w:t>
      </w:r>
      <w:r w:rsidR="00E449CD">
        <w:rPr>
          <w:rFonts w:ascii="Palatino Linotype" w:hAnsi="Palatino Linotype" w:cs="Arial"/>
          <w:color w:val="000000"/>
          <w:sz w:val="19"/>
          <w:szCs w:val="19"/>
        </w:rPr>
        <w:t xml:space="preserve"> or in hybrid form</w:t>
      </w:r>
      <w:r>
        <w:rPr>
          <w:rFonts w:ascii="Palatino Linotype" w:hAnsi="Palatino Linotype" w:cs="Arial"/>
          <w:color w:val="000000"/>
          <w:sz w:val="19"/>
          <w:szCs w:val="19"/>
        </w:rPr>
        <w:t xml:space="preserve">, </w:t>
      </w:r>
      <w:r w:rsidR="00DF3777">
        <w:rPr>
          <w:rFonts w:ascii="Palatino Linotype" w:hAnsi="Palatino Linotype" w:cs="Arial"/>
          <w:color w:val="000000"/>
          <w:sz w:val="19"/>
          <w:szCs w:val="19"/>
        </w:rPr>
        <w:t xml:space="preserve">it </w:t>
      </w:r>
      <w:r w:rsidRPr="000003D2">
        <w:rPr>
          <w:rFonts w:ascii="Palatino Linotype" w:hAnsi="Palatino Linotype" w:cs="Arial"/>
          <w:color w:val="000000"/>
          <w:sz w:val="19"/>
          <w:szCs w:val="19"/>
        </w:rPr>
        <w:t>will be held in the Crown, Melbourne</w:t>
      </w:r>
      <w:r w:rsidR="001357B5">
        <w:rPr>
          <w:rFonts w:ascii="Palatino Linotype" w:hAnsi="Palatino Linotype" w:cs="Arial"/>
          <w:color w:val="000000"/>
          <w:sz w:val="19"/>
          <w:szCs w:val="19"/>
        </w:rPr>
        <w:t xml:space="preserve">. </w:t>
      </w:r>
      <w:r w:rsidR="00EB6C9A" w:rsidRPr="00C151C4">
        <w:rPr>
          <w:rFonts w:ascii="Palatino Linotype" w:hAnsi="Palatino Linotype" w:cs="Arial"/>
          <w:color w:val="000000"/>
          <w:sz w:val="19"/>
          <w:szCs w:val="19"/>
        </w:rPr>
        <w:t>The t</w:t>
      </w:r>
      <w:r w:rsidR="007D0716">
        <w:rPr>
          <w:rFonts w:ascii="Palatino Linotype" w:hAnsi="Palatino Linotype" w:cs="Arial"/>
          <w:color w:val="000000"/>
          <w:sz w:val="19"/>
          <w:szCs w:val="19"/>
        </w:rPr>
        <w:t>wo</w:t>
      </w:r>
      <w:r w:rsidR="00EB6C9A" w:rsidRPr="00C151C4">
        <w:rPr>
          <w:rFonts w:ascii="Palatino Linotype" w:hAnsi="Palatino Linotype" w:cs="Arial"/>
          <w:color w:val="000000"/>
          <w:sz w:val="19"/>
          <w:szCs w:val="19"/>
        </w:rPr>
        <w:t xml:space="preserve"> plenary speakers at the conference will be:</w:t>
      </w:r>
    </w:p>
    <w:p w14:paraId="423327C0" w14:textId="45D25DC0" w:rsidR="002F7F25" w:rsidRDefault="002F7F25" w:rsidP="002F7F25">
      <w:pPr>
        <w:pStyle w:val="ListParagraph"/>
        <w:numPr>
          <w:ilvl w:val="0"/>
          <w:numId w:val="1"/>
        </w:numPr>
        <w:autoSpaceDE w:val="0"/>
        <w:autoSpaceDN w:val="0"/>
        <w:ind w:right="227"/>
        <w:jc w:val="both"/>
        <w:rPr>
          <w:rFonts w:ascii="Palatino Linotype" w:hAnsi="Palatino Linotype" w:cs="Arial"/>
          <w:color w:val="000000"/>
          <w:sz w:val="19"/>
          <w:szCs w:val="19"/>
        </w:rPr>
      </w:pPr>
      <w:r w:rsidRPr="00692236">
        <w:rPr>
          <w:rFonts w:ascii="Palatino Linotype" w:hAnsi="Palatino Linotype" w:cs="Arial"/>
          <w:color w:val="000000"/>
          <w:sz w:val="19"/>
          <w:szCs w:val="19"/>
        </w:rPr>
        <w:t xml:space="preserve">Professor Wai Fong Chua, Professor of Accounting, </w:t>
      </w:r>
      <w:r w:rsidR="00BC5964">
        <w:rPr>
          <w:rFonts w:ascii="Palatino Linotype" w:hAnsi="Palatino Linotype" w:cs="Arial"/>
          <w:color w:val="000000"/>
          <w:sz w:val="19"/>
          <w:szCs w:val="19"/>
        </w:rPr>
        <w:t xml:space="preserve">The </w:t>
      </w:r>
      <w:r w:rsidRPr="00692236">
        <w:rPr>
          <w:rFonts w:ascii="Palatino Linotype" w:hAnsi="Palatino Linotype" w:cs="Arial"/>
          <w:color w:val="000000"/>
          <w:sz w:val="19"/>
          <w:szCs w:val="19"/>
        </w:rPr>
        <w:t xml:space="preserve">University of </w:t>
      </w:r>
      <w:r w:rsidR="00BC5964">
        <w:rPr>
          <w:rFonts w:ascii="Palatino Linotype" w:hAnsi="Palatino Linotype" w:cs="Arial"/>
          <w:color w:val="000000"/>
          <w:sz w:val="19"/>
          <w:szCs w:val="19"/>
        </w:rPr>
        <w:t xml:space="preserve">Sydney </w:t>
      </w:r>
    </w:p>
    <w:p w14:paraId="577C073F" w14:textId="2F729D2C" w:rsidR="007642BD" w:rsidRPr="000003D2" w:rsidRDefault="002F7F25" w:rsidP="007642BD">
      <w:pPr>
        <w:pStyle w:val="ListParagraph"/>
        <w:numPr>
          <w:ilvl w:val="0"/>
          <w:numId w:val="1"/>
        </w:numPr>
        <w:autoSpaceDE w:val="0"/>
        <w:autoSpaceDN w:val="0"/>
        <w:ind w:right="227"/>
        <w:jc w:val="both"/>
        <w:rPr>
          <w:rFonts w:ascii="Palatino Linotype" w:hAnsi="Palatino Linotype" w:cs="Arial"/>
          <w:color w:val="000000"/>
          <w:sz w:val="19"/>
          <w:szCs w:val="19"/>
        </w:rPr>
      </w:pPr>
      <w:r>
        <w:rPr>
          <w:rFonts w:ascii="Palatino Linotype" w:hAnsi="Palatino Linotype" w:cs="Arial"/>
          <w:color w:val="000000"/>
          <w:sz w:val="19"/>
          <w:szCs w:val="19"/>
        </w:rPr>
        <w:t xml:space="preserve">Professor Stephen Penman, George O. May Professor of Financial Accounting, Columbia Business </w:t>
      </w:r>
      <w:proofErr w:type="gramStart"/>
      <w:r>
        <w:rPr>
          <w:rFonts w:ascii="Palatino Linotype" w:hAnsi="Palatino Linotype" w:cs="Arial"/>
          <w:color w:val="000000"/>
          <w:sz w:val="19"/>
          <w:szCs w:val="19"/>
        </w:rPr>
        <w:t>School  (</w:t>
      </w:r>
      <w:proofErr w:type="gramEnd"/>
      <w:r>
        <w:rPr>
          <w:rFonts w:ascii="Palatino Linotype" w:hAnsi="Palatino Linotype" w:cs="Arial"/>
          <w:color w:val="000000"/>
          <w:sz w:val="19"/>
          <w:szCs w:val="19"/>
        </w:rPr>
        <w:t xml:space="preserve">Yuri </w:t>
      </w:r>
      <w:proofErr w:type="spellStart"/>
      <w:r>
        <w:rPr>
          <w:rFonts w:ascii="Palatino Linotype" w:hAnsi="Palatino Linotype" w:cs="Arial"/>
          <w:color w:val="000000"/>
          <w:sz w:val="19"/>
          <w:szCs w:val="19"/>
        </w:rPr>
        <w:t>Ijiri</w:t>
      </w:r>
      <w:proofErr w:type="spellEnd"/>
      <w:r>
        <w:rPr>
          <w:rFonts w:ascii="Palatino Linotype" w:hAnsi="Palatino Linotype" w:cs="Arial"/>
          <w:color w:val="000000"/>
          <w:sz w:val="19"/>
          <w:szCs w:val="19"/>
        </w:rPr>
        <w:t xml:space="preserve"> memorial lecture) </w:t>
      </w:r>
    </w:p>
    <w:p w14:paraId="1E0E2887" w14:textId="1FB85523" w:rsidR="002F7F25" w:rsidRPr="00EF24EB" w:rsidRDefault="00EF24EB" w:rsidP="00EB6C9A">
      <w:pPr>
        <w:autoSpaceDE w:val="0"/>
        <w:autoSpaceDN w:val="0"/>
        <w:ind w:left="284" w:right="227"/>
        <w:jc w:val="both"/>
        <w:rPr>
          <w:rFonts w:ascii="Palatino Linotype" w:hAnsi="Palatino Linotype" w:cs="Arial"/>
          <w:b/>
          <w:bCs/>
          <w:i/>
          <w:iCs/>
          <w:color w:val="000000"/>
          <w:sz w:val="19"/>
          <w:szCs w:val="19"/>
        </w:rPr>
      </w:pPr>
      <w:r w:rsidRPr="00EF24EB">
        <w:rPr>
          <w:rFonts w:ascii="Palatino Linotype" w:hAnsi="Palatino Linotype" w:cs="Arial"/>
          <w:b/>
          <w:bCs/>
          <w:i/>
          <w:iCs/>
          <w:color w:val="000000"/>
          <w:sz w:val="19"/>
          <w:szCs w:val="19"/>
        </w:rPr>
        <w:t>Special Issue</w:t>
      </w:r>
    </w:p>
    <w:p w14:paraId="7DA6EE29" w14:textId="5A6EDFAC" w:rsidR="00EF24EB" w:rsidRPr="00EF24EB" w:rsidRDefault="00EF24EB" w:rsidP="00EB6C9A">
      <w:pPr>
        <w:autoSpaceDE w:val="0"/>
        <w:autoSpaceDN w:val="0"/>
        <w:ind w:left="284" w:right="227"/>
        <w:jc w:val="both"/>
        <w:rPr>
          <w:rFonts w:ascii="Palatino Linotype" w:hAnsi="Palatino Linotype" w:cs="Arial"/>
          <w:color w:val="000000"/>
          <w:sz w:val="19"/>
          <w:szCs w:val="19"/>
          <w:lang w:val="en-US"/>
        </w:rPr>
      </w:pPr>
      <w:r w:rsidRPr="00EF24EB">
        <w:rPr>
          <w:rFonts w:ascii="Palatino Linotype" w:hAnsi="Palatino Linotype" w:cs="Arial"/>
          <w:color w:val="000000"/>
          <w:sz w:val="19"/>
          <w:szCs w:val="19"/>
          <w:lang w:val="en-US"/>
        </w:rPr>
        <w:t>This year, the Journal of International Financial Markets, Institutions and Money will hold concurrent sessions at the conference and papers can be later submitted to their special issue, addressing the topics of Environmental Social and Governance, Green Finance and Investment, Corporate Governance, Exchange Rates and Asset Prices.</w:t>
      </w:r>
      <w:r w:rsidRPr="00EF24EB">
        <w:rPr>
          <w:sz w:val="19"/>
          <w:szCs w:val="19"/>
          <w:lang w:val="en-US"/>
        </w:rPr>
        <w:t xml:space="preserve"> </w:t>
      </w:r>
      <w:r w:rsidRPr="00EF24EB">
        <w:rPr>
          <w:rFonts w:ascii="Palatino Linotype" w:hAnsi="Palatino Linotype"/>
          <w:sz w:val="19"/>
          <w:szCs w:val="19"/>
          <w:lang w:val="en-US"/>
        </w:rPr>
        <w:t>The papers eligible for consideration at JIFMIM must have a clear international dimension and ideally test economic theory in an international setting. Note that JIFMIM no longer publishes papers on US markets or other single country studies, which take a domestic focus, or papers that investigate commodity, herding, and housing market impacts and interactions. Similarly, for the purposes of this special issue, papers on cryptocurrencies will not be considered.</w:t>
      </w:r>
    </w:p>
    <w:p w14:paraId="20272C4C" w14:textId="77777777" w:rsidR="00EF24EB" w:rsidRPr="00C151C4" w:rsidRDefault="00EF24EB" w:rsidP="00EB6C9A">
      <w:pPr>
        <w:autoSpaceDE w:val="0"/>
        <w:autoSpaceDN w:val="0"/>
        <w:ind w:left="284" w:right="227"/>
        <w:jc w:val="both"/>
        <w:rPr>
          <w:rFonts w:ascii="Palatino Linotype" w:hAnsi="Palatino Linotype" w:cs="Arial"/>
          <w:color w:val="000000"/>
          <w:sz w:val="19"/>
          <w:szCs w:val="19"/>
        </w:rPr>
      </w:pPr>
    </w:p>
    <w:p w14:paraId="6D93C039" w14:textId="77777777" w:rsidR="00EB6C9A" w:rsidRPr="00EB6C9A" w:rsidRDefault="00EB6C9A" w:rsidP="00EB6C9A">
      <w:pPr>
        <w:ind w:right="227" w:firstLine="284"/>
        <w:jc w:val="both"/>
        <w:rPr>
          <w:rFonts w:ascii="Palatino Linotype" w:hAnsi="Palatino Linotype" w:cs="Arial"/>
          <w:b/>
          <w:bCs/>
          <w:i/>
          <w:iCs/>
          <w:color w:val="000000"/>
          <w:sz w:val="19"/>
          <w:szCs w:val="19"/>
        </w:rPr>
      </w:pPr>
      <w:r w:rsidRPr="00EB6C9A">
        <w:rPr>
          <w:rFonts w:ascii="Palatino Linotype" w:hAnsi="Palatino Linotype" w:cs="Arial"/>
          <w:b/>
          <w:bCs/>
          <w:i/>
          <w:iCs/>
          <w:color w:val="000000"/>
          <w:sz w:val="19"/>
          <w:szCs w:val="19"/>
        </w:rPr>
        <w:t xml:space="preserve">Guidelines for Submission </w:t>
      </w:r>
    </w:p>
    <w:p w14:paraId="584243F1" w14:textId="4BDD5A5D" w:rsidR="00EB6C9A" w:rsidRPr="00C151C4" w:rsidRDefault="00EB6C9A" w:rsidP="00EB6C9A">
      <w:pPr>
        <w:autoSpaceDE w:val="0"/>
        <w:autoSpaceDN w:val="0"/>
        <w:ind w:left="284" w:right="227"/>
        <w:jc w:val="both"/>
        <w:rPr>
          <w:rFonts w:ascii="Palatino Linotype" w:hAnsi="Palatino Linotype" w:cs="Arial"/>
          <w:color w:val="000000"/>
          <w:sz w:val="19"/>
          <w:szCs w:val="19"/>
          <w:lang w:val="en-US" w:eastAsia="en-US"/>
        </w:rPr>
      </w:pPr>
      <w:r w:rsidRPr="00C151C4">
        <w:rPr>
          <w:rFonts w:ascii="Palatino Linotype" w:hAnsi="Palatino Linotype" w:cs="Arial"/>
          <w:color w:val="000000"/>
          <w:sz w:val="19"/>
          <w:szCs w:val="19"/>
          <w:lang w:val="en-US" w:eastAsia="en-US"/>
        </w:rPr>
        <w:t xml:space="preserve">Further details regarding the submission of papers will be made available on the AFAANZ </w:t>
      </w:r>
      <w:r>
        <w:rPr>
          <w:rFonts w:ascii="Palatino Linotype" w:hAnsi="Palatino Linotype" w:cs="Arial"/>
          <w:color w:val="000000"/>
          <w:sz w:val="19"/>
          <w:szCs w:val="19"/>
          <w:lang w:val="en-US" w:eastAsia="en-US"/>
        </w:rPr>
        <w:t xml:space="preserve">conference </w:t>
      </w:r>
      <w:r w:rsidRPr="00C151C4">
        <w:rPr>
          <w:rFonts w:ascii="Palatino Linotype" w:hAnsi="Palatino Linotype" w:cs="Arial"/>
          <w:color w:val="000000"/>
          <w:sz w:val="19"/>
          <w:szCs w:val="19"/>
          <w:lang w:val="en-US" w:eastAsia="en-US"/>
        </w:rPr>
        <w:t>website at</w:t>
      </w:r>
      <w:r w:rsidR="00CE356A">
        <w:rPr>
          <w:rFonts w:ascii="Palatino Linotype" w:hAnsi="Palatino Linotype" w:cs="Arial"/>
          <w:color w:val="000000"/>
          <w:sz w:val="19"/>
          <w:szCs w:val="19"/>
          <w:lang w:val="en-US" w:eastAsia="en-US"/>
        </w:rPr>
        <w:t xml:space="preserve"> </w:t>
      </w:r>
      <w:hyperlink r:id="rId8" w:history="1">
        <w:r w:rsidR="00286550" w:rsidRPr="003D45EA">
          <w:rPr>
            <w:rStyle w:val="Hyperlink"/>
            <w:rFonts w:ascii="Palatino Linotype" w:hAnsi="Palatino Linotype" w:cs="Arial"/>
            <w:sz w:val="19"/>
            <w:szCs w:val="19"/>
            <w:lang w:val="en-US" w:eastAsia="en-US"/>
          </w:rPr>
          <w:t>https://www.afaanz.org/conference</w:t>
        </w:r>
      </w:hyperlink>
      <w:r w:rsidR="00286550">
        <w:rPr>
          <w:rFonts w:ascii="Palatino Linotype" w:hAnsi="Palatino Linotype" w:cs="Arial"/>
          <w:color w:val="000000"/>
          <w:sz w:val="19"/>
          <w:szCs w:val="19"/>
          <w:lang w:val="en-US" w:eastAsia="en-US"/>
        </w:rPr>
        <w:t xml:space="preserve"> </w:t>
      </w:r>
      <w:r w:rsidR="00646088">
        <w:rPr>
          <w:rFonts w:ascii="Palatino Linotype" w:hAnsi="Palatino Linotype" w:cs="Arial"/>
          <w:color w:val="000000"/>
          <w:sz w:val="19"/>
          <w:szCs w:val="19"/>
          <w:lang w:val="en-US" w:eastAsia="en-US"/>
        </w:rPr>
        <w:t>.</w:t>
      </w:r>
      <w:r w:rsidR="00D076EF">
        <w:rPr>
          <w:rFonts w:ascii="Palatino Linotype" w:hAnsi="Palatino Linotype" w:cs="Arial"/>
          <w:color w:val="000000"/>
          <w:sz w:val="19"/>
          <w:szCs w:val="19"/>
          <w:lang w:val="en-US" w:eastAsia="en-US"/>
        </w:rPr>
        <w:t xml:space="preserve"> </w:t>
      </w:r>
      <w:r>
        <w:rPr>
          <w:rFonts w:ascii="Palatino Linotype" w:hAnsi="Palatino Linotype" w:cs="Arial"/>
          <w:color w:val="000000"/>
          <w:sz w:val="19"/>
          <w:szCs w:val="19"/>
          <w:lang w:val="en-US" w:eastAsia="en-US"/>
        </w:rPr>
        <w:t>P</w:t>
      </w:r>
      <w:r w:rsidR="00D076EF">
        <w:rPr>
          <w:rFonts w:ascii="Palatino Linotype" w:hAnsi="Palatino Linotype" w:cs="Arial"/>
          <w:color w:val="000000"/>
          <w:sz w:val="19"/>
          <w:szCs w:val="19"/>
          <w:lang w:val="en-US" w:eastAsia="en-US"/>
        </w:rPr>
        <w:t xml:space="preserve">apers can </w:t>
      </w:r>
      <w:r w:rsidRPr="00C151C4">
        <w:rPr>
          <w:rFonts w:ascii="Palatino Linotype" w:hAnsi="Palatino Linotype" w:cs="Arial"/>
          <w:color w:val="000000"/>
          <w:sz w:val="19"/>
          <w:szCs w:val="19"/>
          <w:lang w:val="en-US" w:eastAsia="en-US"/>
        </w:rPr>
        <w:t xml:space="preserve">be submitted </w:t>
      </w:r>
      <w:r w:rsidR="00D076EF">
        <w:rPr>
          <w:rFonts w:ascii="Palatino Linotype" w:hAnsi="Palatino Linotype" w:cs="Arial"/>
          <w:color w:val="000000"/>
          <w:sz w:val="19"/>
          <w:szCs w:val="19"/>
          <w:lang w:val="en-US" w:eastAsia="en-US"/>
        </w:rPr>
        <w:t xml:space="preserve">at </w:t>
      </w:r>
      <w:r w:rsidR="00286550" w:rsidRPr="00286550">
        <w:rPr>
          <w:rFonts w:ascii="Palatino Linotype" w:hAnsi="Palatino Linotype" w:cs="Arial"/>
          <w:color w:val="000000"/>
          <w:sz w:val="19"/>
          <w:szCs w:val="19"/>
          <w:lang w:val="en-US" w:eastAsia="en-US"/>
        </w:rPr>
        <w:t xml:space="preserve"> </w:t>
      </w:r>
      <w:hyperlink r:id="rId9" w:history="1">
        <w:r w:rsidR="00286550" w:rsidRPr="003D45EA">
          <w:rPr>
            <w:rStyle w:val="Hyperlink"/>
            <w:rFonts w:ascii="Palatino Linotype" w:hAnsi="Palatino Linotype" w:cs="Arial"/>
            <w:sz w:val="19"/>
            <w:szCs w:val="19"/>
            <w:lang w:val="en-US" w:eastAsia="en-US"/>
          </w:rPr>
          <w:t>https://www.openconf.org/afaanz2022/openconf.php</w:t>
        </w:r>
      </w:hyperlink>
      <w:r w:rsidR="00286550">
        <w:rPr>
          <w:rFonts w:ascii="Palatino Linotype" w:hAnsi="Palatino Linotype" w:cs="Arial"/>
          <w:color w:val="000000"/>
          <w:sz w:val="19"/>
          <w:szCs w:val="19"/>
          <w:lang w:val="en-US" w:eastAsia="en-US"/>
        </w:rPr>
        <w:t xml:space="preserve"> </w:t>
      </w:r>
      <w:r w:rsidR="00D076EF">
        <w:rPr>
          <w:rFonts w:ascii="Palatino Linotype" w:hAnsi="Palatino Linotype" w:cs="Arial"/>
          <w:color w:val="000000"/>
          <w:sz w:val="19"/>
          <w:szCs w:val="19"/>
          <w:lang w:val="en-US" w:eastAsia="en-US"/>
        </w:rPr>
        <w:t>from</w:t>
      </w:r>
      <w:r w:rsidRPr="00C151C4">
        <w:rPr>
          <w:rFonts w:ascii="Palatino Linotype" w:hAnsi="Palatino Linotype" w:cs="Arial"/>
          <w:color w:val="000000"/>
          <w:sz w:val="19"/>
          <w:szCs w:val="19"/>
          <w:lang w:val="en-US" w:eastAsia="en-US"/>
        </w:rPr>
        <w:t xml:space="preserve"> the start of December 20</w:t>
      </w:r>
      <w:r w:rsidR="00F767EA">
        <w:rPr>
          <w:rFonts w:ascii="Palatino Linotype" w:hAnsi="Palatino Linotype" w:cs="Arial"/>
          <w:color w:val="000000"/>
          <w:sz w:val="19"/>
          <w:szCs w:val="19"/>
          <w:lang w:val="en-US" w:eastAsia="en-US"/>
        </w:rPr>
        <w:t>2</w:t>
      </w:r>
      <w:r w:rsidR="000003D2">
        <w:rPr>
          <w:rFonts w:ascii="Palatino Linotype" w:hAnsi="Palatino Linotype" w:cs="Arial"/>
          <w:color w:val="000000"/>
          <w:sz w:val="19"/>
          <w:szCs w:val="19"/>
          <w:lang w:val="en-US" w:eastAsia="en-US"/>
        </w:rPr>
        <w:t>1</w:t>
      </w:r>
      <w:r w:rsidR="00D076EF">
        <w:rPr>
          <w:rFonts w:ascii="Palatino Linotype" w:hAnsi="Palatino Linotype" w:cs="Arial"/>
          <w:color w:val="000000"/>
          <w:sz w:val="19"/>
          <w:szCs w:val="19"/>
          <w:lang w:val="en-US" w:eastAsia="en-US"/>
        </w:rPr>
        <w:t>.</w:t>
      </w:r>
    </w:p>
    <w:p w14:paraId="01354A7F" w14:textId="77777777" w:rsidR="00EB6C9A" w:rsidRDefault="00EB6C9A" w:rsidP="00EB6C9A">
      <w:pPr>
        <w:ind w:left="284" w:right="227"/>
        <w:jc w:val="both"/>
        <w:rPr>
          <w:rFonts w:ascii="Palatino Linotype" w:hAnsi="Palatino Linotype" w:cs="Arial"/>
          <w:color w:val="000000"/>
          <w:sz w:val="19"/>
          <w:szCs w:val="19"/>
        </w:rPr>
      </w:pPr>
    </w:p>
    <w:p w14:paraId="7477AAB9" w14:textId="366C8901" w:rsidR="00D076EF" w:rsidRDefault="00C129C6" w:rsidP="00D076EF">
      <w:pPr>
        <w:ind w:left="284" w:right="227"/>
        <w:jc w:val="both"/>
        <w:rPr>
          <w:rFonts w:ascii="Palatino Linotype" w:hAnsi="Palatino Linotype" w:cs="Arial"/>
          <w:color w:val="000000"/>
          <w:sz w:val="19"/>
          <w:szCs w:val="19"/>
        </w:rPr>
      </w:pPr>
      <w:r>
        <w:rPr>
          <w:rFonts w:ascii="Palatino Linotype" w:hAnsi="Palatino Linotype" w:cs="Arial"/>
          <w:color w:val="000000"/>
          <w:sz w:val="19"/>
          <w:szCs w:val="19"/>
        </w:rPr>
        <w:t xml:space="preserve">Papers will only be considered if at least one author </w:t>
      </w:r>
      <w:r w:rsidR="00646088">
        <w:rPr>
          <w:rFonts w:ascii="Palatino Linotype" w:hAnsi="Palatino Linotype" w:cs="Arial"/>
          <w:color w:val="000000"/>
          <w:sz w:val="19"/>
          <w:szCs w:val="19"/>
        </w:rPr>
        <w:t>is</w:t>
      </w:r>
      <w:r>
        <w:rPr>
          <w:rFonts w:ascii="Palatino Linotype" w:hAnsi="Palatino Linotype" w:cs="Arial"/>
          <w:color w:val="000000"/>
          <w:sz w:val="19"/>
          <w:szCs w:val="19"/>
        </w:rPr>
        <w:t xml:space="preserve"> an individual member of AFAANZ</w:t>
      </w:r>
      <w:r w:rsidR="007642BD">
        <w:rPr>
          <w:rFonts w:ascii="Palatino Linotype" w:hAnsi="Palatino Linotype" w:cs="Arial"/>
          <w:color w:val="000000"/>
          <w:sz w:val="19"/>
          <w:szCs w:val="19"/>
        </w:rPr>
        <w:t>, with</w:t>
      </w:r>
      <w:r w:rsidR="00CE356A">
        <w:rPr>
          <w:rFonts w:ascii="Palatino Linotype" w:hAnsi="Palatino Linotype" w:cs="Arial"/>
          <w:color w:val="000000"/>
          <w:sz w:val="19"/>
          <w:szCs w:val="19"/>
        </w:rPr>
        <w:t xml:space="preserve"> </w:t>
      </w:r>
      <w:r w:rsidR="00D076EF">
        <w:rPr>
          <w:rFonts w:ascii="Palatino Linotype" w:hAnsi="Palatino Linotype" w:cs="Arial"/>
          <w:color w:val="000000"/>
          <w:sz w:val="19"/>
          <w:szCs w:val="19"/>
        </w:rPr>
        <w:t>members enjoy</w:t>
      </w:r>
      <w:r w:rsidR="007642BD">
        <w:rPr>
          <w:rFonts w:ascii="Palatino Linotype" w:hAnsi="Palatino Linotype" w:cs="Arial"/>
          <w:color w:val="000000"/>
          <w:sz w:val="19"/>
          <w:szCs w:val="19"/>
        </w:rPr>
        <w:t>ing</w:t>
      </w:r>
      <w:r w:rsidR="00D076EF">
        <w:rPr>
          <w:rFonts w:ascii="Palatino Linotype" w:hAnsi="Palatino Linotype" w:cs="Arial"/>
          <w:color w:val="000000"/>
          <w:sz w:val="19"/>
          <w:szCs w:val="19"/>
        </w:rPr>
        <w:t xml:space="preserve"> a reduced registration fee for the conference. </w:t>
      </w:r>
      <w:r w:rsidR="007642BD">
        <w:rPr>
          <w:rFonts w:ascii="Palatino Linotype" w:hAnsi="Palatino Linotype" w:cs="Arial"/>
          <w:color w:val="000000"/>
          <w:sz w:val="19"/>
          <w:szCs w:val="19"/>
        </w:rPr>
        <w:t xml:space="preserve">To become a member of AFAANZ please go to </w:t>
      </w:r>
      <w:hyperlink r:id="rId10" w:history="1">
        <w:r w:rsidR="007642BD" w:rsidRPr="00420097">
          <w:rPr>
            <w:rStyle w:val="Hyperlink"/>
            <w:rFonts w:ascii="Palatino Linotype" w:hAnsi="Palatino Linotype" w:cs="Arial"/>
            <w:sz w:val="19"/>
            <w:szCs w:val="19"/>
          </w:rPr>
          <w:t>https://www.afaanz.org/membership</w:t>
        </w:r>
      </w:hyperlink>
      <w:r w:rsidR="007642BD">
        <w:rPr>
          <w:rFonts w:ascii="Palatino Linotype" w:hAnsi="Palatino Linotype" w:cs="Arial"/>
          <w:color w:val="000000"/>
          <w:sz w:val="19"/>
          <w:szCs w:val="19"/>
        </w:rPr>
        <w:t xml:space="preserve">. </w:t>
      </w:r>
      <w:r w:rsidR="00286550" w:rsidRPr="00286550">
        <w:rPr>
          <w:rFonts w:ascii="Palatino Linotype" w:hAnsi="Palatino Linotype" w:cs="Arial"/>
          <w:color w:val="000000"/>
          <w:sz w:val="19"/>
          <w:szCs w:val="19"/>
        </w:rPr>
        <w:t xml:space="preserve">Alternatively, a $50 submission fee can be paid at </w:t>
      </w:r>
      <w:hyperlink r:id="rId11" w:history="1">
        <w:r w:rsidR="00286550" w:rsidRPr="003D45EA">
          <w:rPr>
            <w:rStyle w:val="Hyperlink"/>
            <w:rFonts w:ascii="Palatino Linotype" w:hAnsi="Palatino Linotype" w:cs="Arial"/>
            <w:sz w:val="19"/>
            <w:szCs w:val="19"/>
          </w:rPr>
          <w:t>https://www.afaanz.org/conference</w:t>
        </w:r>
      </w:hyperlink>
      <w:r w:rsidR="00286550">
        <w:rPr>
          <w:rFonts w:ascii="Palatino Linotype" w:hAnsi="Palatino Linotype" w:cs="Arial"/>
          <w:color w:val="000000"/>
          <w:sz w:val="19"/>
          <w:szCs w:val="19"/>
        </w:rPr>
        <w:t xml:space="preserve"> </w:t>
      </w:r>
      <w:r w:rsidR="00286550" w:rsidRPr="00286550">
        <w:rPr>
          <w:rFonts w:ascii="Palatino Linotype" w:hAnsi="Palatino Linotype" w:cs="Arial"/>
          <w:color w:val="000000"/>
          <w:sz w:val="19"/>
          <w:szCs w:val="19"/>
        </w:rPr>
        <w:t xml:space="preserve"> and the balance paid upon conference registration. </w:t>
      </w:r>
    </w:p>
    <w:p w14:paraId="2DDD6B14" w14:textId="77777777" w:rsidR="00C129C6" w:rsidRPr="00C151C4" w:rsidRDefault="00C129C6" w:rsidP="00EB6C9A">
      <w:pPr>
        <w:ind w:left="284" w:right="227"/>
        <w:jc w:val="both"/>
        <w:rPr>
          <w:rFonts w:ascii="Palatino Linotype" w:hAnsi="Palatino Linotype" w:cs="Arial"/>
          <w:color w:val="000000"/>
          <w:sz w:val="19"/>
          <w:szCs w:val="19"/>
        </w:rPr>
      </w:pPr>
    </w:p>
    <w:p w14:paraId="2261A4A0" w14:textId="77777777" w:rsidR="00EB6C9A" w:rsidRPr="00C151C4" w:rsidRDefault="00EB6C9A" w:rsidP="00EB6C9A">
      <w:pPr>
        <w:ind w:left="284" w:right="227"/>
        <w:jc w:val="both"/>
        <w:rPr>
          <w:rFonts w:ascii="Palatino Linotype" w:hAnsi="Palatino Linotype" w:cs="Arial"/>
          <w:b/>
          <w:bCs/>
          <w:i/>
          <w:iCs/>
          <w:color w:val="000000"/>
          <w:sz w:val="19"/>
          <w:szCs w:val="19"/>
        </w:rPr>
      </w:pPr>
      <w:r w:rsidRPr="00C151C4">
        <w:rPr>
          <w:rFonts w:ascii="Palatino Linotype" w:hAnsi="Palatino Linotype" w:cs="Arial"/>
          <w:b/>
          <w:bCs/>
          <w:i/>
          <w:iCs/>
          <w:color w:val="000000"/>
          <w:sz w:val="19"/>
          <w:szCs w:val="19"/>
        </w:rPr>
        <w:t>Submission Date</w:t>
      </w:r>
    </w:p>
    <w:p w14:paraId="16F5571C" w14:textId="7FA56ADB" w:rsidR="00EB6C9A" w:rsidRPr="00C151C4" w:rsidRDefault="00EB6C9A" w:rsidP="00EB6C9A">
      <w:pPr>
        <w:autoSpaceDE w:val="0"/>
        <w:autoSpaceDN w:val="0"/>
        <w:ind w:left="284" w:right="227"/>
        <w:jc w:val="both"/>
        <w:rPr>
          <w:rFonts w:ascii="Palatino Linotype" w:hAnsi="Palatino Linotype" w:cs="Arial"/>
          <w:color w:val="000000"/>
          <w:sz w:val="19"/>
          <w:szCs w:val="19"/>
          <w:lang w:val="en-US" w:eastAsia="en-US"/>
        </w:rPr>
      </w:pPr>
      <w:r w:rsidRPr="00C151C4">
        <w:rPr>
          <w:rFonts w:ascii="Palatino Linotype" w:hAnsi="Palatino Linotype" w:cs="Arial"/>
          <w:color w:val="000000"/>
          <w:sz w:val="19"/>
          <w:szCs w:val="19"/>
          <w:lang w:val="en-US" w:eastAsia="en-US"/>
        </w:rPr>
        <w:t xml:space="preserve">Papers must be submitted by </w:t>
      </w:r>
      <w:r w:rsidR="00AF63CC">
        <w:rPr>
          <w:rFonts w:ascii="Palatino Linotype" w:hAnsi="Palatino Linotype" w:cs="Arial"/>
          <w:color w:val="000000"/>
          <w:sz w:val="19"/>
          <w:szCs w:val="19"/>
          <w:lang w:val="en-US" w:eastAsia="en-US"/>
        </w:rPr>
        <w:t xml:space="preserve">Monday, </w:t>
      </w:r>
      <w:r w:rsidR="002F7F25">
        <w:rPr>
          <w:rFonts w:ascii="Palatino Linotype" w:hAnsi="Palatino Linotype" w:cs="Arial"/>
          <w:color w:val="000000"/>
          <w:sz w:val="19"/>
          <w:szCs w:val="19"/>
          <w:lang w:val="en-US" w:eastAsia="en-US"/>
        </w:rPr>
        <w:t>7</w:t>
      </w:r>
      <w:r w:rsidR="00AF63CC">
        <w:rPr>
          <w:rFonts w:ascii="Palatino Linotype" w:hAnsi="Palatino Linotype" w:cs="Arial"/>
          <w:color w:val="000000"/>
          <w:sz w:val="19"/>
          <w:szCs w:val="19"/>
          <w:lang w:val="en-US" w:eastAsia="en-US"/>
        </w:rPr>
        <w:t xml:space="preserve"> </w:t>
      </w:r>
      <w:r w:rsidRPr="00C151C4">
        <w:rPr>
          <w:rFonts w:ascii="Palatino Linotype" w:hAnsi="Palatino Linotype" w:cs="Arial"/>
          <w:color w:val="000000"/>
          <w:sz w:val="19"/>
          <w:szCs w:val="19"/>
          <w:lang w:val="en-US" w:eastAsia="en-US"/>
        </w:rPr>
        <w:t xml:space="preserve">February </w:t>
      </w:r>
      <w:r w:rsidR="00BF4D7D">
        <w:rPr>
          <w:rFonts w:ascii="Palatino Linotype" w:hAnsi="Palatino Linotype" w:cs="Arial"/>
          <w:color w:val="000000"/>
          <w:sz w:val="19"/>
          <w:szCs w:val="19"/>
          <w:lang w:val="en-US" w:eastAsia="en-US"/>
        </w:rPr>
        <w:t>202</w:t>
      </w:r>
      <w:r w:rsidR="002F7F25">
        <w:rPr>
          <w:rFonts w:ascii="Palatino Linotype" w:hAnsi="Palatino Linotype" w:cs="Arial"/>
          <w:color w:val="000000"/>
          <w:sz w:val="19"/>
          <w:szCs w:val="19"/>
          <w:lang w:val="en-US" w:eastAsia="en-US"/>
        </w:rPr>
        <w:t>2</w:t>
      </w:r>
      <w:r w:rsidRPr="00C151C4">
        <w:rPr>
          <w:rFonts w:ascii="Palatino Linotype" w:hAnsi="Palatino Linotype" w:cs="Arial"/>
          <w:color w:val="000000"/>
          <w:sz w:val="19"/>
          <w:szCs w:val="19"/>
          <w:lang w:val="en-US" w:eastAsia="en-US"/>
        </w:rPr>
        <w:t xml:space="preserve">, 5pm Australian Eastern Daylight Standard Time. Late submissions will </w:t>
      </w:r>
      <w:r w:rsidRPr="00C151C4">
        <w:rPr>
          <w:rFonts w:ascii="Palatino Linotype" w:hAnsi="Palatino Linotype" w:cs="Arial"/>
          <w:b/>
          <w:bCs/>
          <w:color w:val="000000"/>
          <w:sz w:val="19"/>
          <w:szCs w:val="19"/>
          <w:lang w:val="en-US" w:eastAsia="en-US"/>
        </w:rPr>
        <w:t xml:space="preserve">NOT </w:t>
      </w:r>
      <w:r w:rsidRPr="00C151C4">
        <w:rPr>
          <w:rFonts w:ascii="Palatino Linotype" w:hAnsi="Palatino Linotype" w:cs="Arial"/>
          <w:color w:val="000000"/>
          <w:sz w:val="19"/>
          <w:szCs w:val="19"/>
          <w:lang w:val="en-US" w:eastAsia="en-US"/>
        </w:rPr>
        <w:t>be accepted.</w:t>
      </w:r>
    </w:p>
    <w:p w14:paraId="5D1B7D80" w14:textId="77777777" w:rsidR="00EB6C9A" w:rsidRDefault="00EB6C9A" w:rsidP="00EB6C9A">
      <w:pPr>
        <w:ind w:left="284" w:right="227"/>
        <w:jc w:val="both"/>
        <w:rPr>
          <w:rFonts w:ascii="Palatino Linotype" w:hAnsi="Palatino Linotype" w:cs="Arial"/>
          <w:color w:val="000000"/>
          <w:sz w:val="19"/>
          <w:szCs w:val="19"/>
        </w:rPr>
      </w:pPr>
    </w:p>
    <w:p w14:paraId="02AA776A" w14:textId="77777777" w:rsidR="00EB6C9A" w:rsidRPr="00C151C4" w:rsidRDefault="00EB6C9A" w:rsidP="00EB6C9A">
      <w:pPr>
        <w:ind w:left="284" w:right="227"/>
        <w:jc w:val="both"/>
        <w:rPr>
          <w:rFonts w:ascii="Palatino Linotype" w:hAnsi="Palatino Linotype" w:cs="Arial"/>
          <w:b/>
          <w:bCs/>
          <w:i/>
          <w:iCs/>
          <w:color w:val="000000"/>
          <w:sz w:val="19"/>
          <w:szCs w:val="19"/>
        </w:rPr>
      </w:pPr>
      <w:r w:rsidRPr="00C151C4">
        <w:rPr>
          <w:rFonts w:ascii="Palatino Linotype" w:hAnsi="Palatino Linotype" w:cs="Arial"/>
          <w:b/>
          <w:bCs/>
          <w:i/>
          <w:iCs/>
          <w:color w:val="000000"/>
          <w:sz w:val="19"/>
          <w:szCs w:val="19"/>
        </w:rPr>
        <w:t>Notification</w:t>
      </w:r>
    </w:p>
    <w:p w14:paraId="60B3BDCD" w14:textId="3DA5571C" w:rsidR="00EB6C9A" w:rsidRPr="00C151C4" w:rsidRDefault="00EB6C9A" w:rsidP="00EB6C9A">
      <w:pPr>
        <w:autoSpaceDE w:val="0"/>
        <w:autoSpaceDN w:val="0"/>
        <w:ind w:left="284" w:right="227"/>
        <w:jc w:val="both"/>
        <w:rPr>
          <w:rFonts w:ascii="Palatino Linotype" w:hAnsi="Palatino Linotype" w:cs="Arial"/>
          <w:color w:val="000000"/>
          <w:sz w:val="19"/>
          <w:szCs w:val="19"/>
        </w:rPr>
      </w:pPr>
      <w:r w:rsidRPr="00C151C4">
        <w:rPr>
          <w:rFonts w:ascii="Palatino Linotype" w:hAnsi="Palatino Linotype" w:cs="Arial"/>
          <w:color w:val="000000"/>
          <w:sz w:val="19"/>
          <w:szCs w:val="19"/>
          <w:lang w:val="en-US" w:eastAsia="en-US"/>
        </w:rPr>
        <w:t xml:space="preserve">Email notification of the outcome </w:t>
      </w:r>
      <w:r w:rsidR="007642BD">
        <w:rPr>
          <w:rFonts w:ascii="Palatino Linotype" w:hAnsi="Palatino Linotype" w:cs="Arial"/>
          <w:color w:val="000000"/>
          <w:sz w:val="19"/>
          <w:szCs w:val="19"/>
          <w:lang w:val="en-US" w:eastAsia="en-US"/>
        </w:rPr>
        <w:t xml:space="preserve">and review feedback </w:t>
      </w:r>
      <w:r w:rsidRPr="00C151C4">
        <w:rPr>
          <w:rFonts w:ascii="Palatino Linotype" w:hAnsi="Palatino Linotype" w:cs="Arial"/>
          <w:color w:val="000000"/>
          <w:sz w:val="19"/>
          <w:szCs w:val="19"/>
          <w:lang w:val="en-US" w:eastAsia="en-US"/>
        </w:rPr>
        <w:t xml:space="preserve">of submissions is expected to be sent to the submitting author by </w:t>
      </w:r>
      <w:r>
        <w:rPr>
          <w:rFonts w:ascii="Palatino Linotype" w:hAnsi="Palatino Linotype" w:cs="Arial"/>
          <w:color w:val="000000"/>
          <w:sz w:val="19"/>
          <w:szCs w:val="19"/>
          <w:lang w:val="en-US" w:eastAsia="en-US"/>
        </w:rPr>
        <w:t>early A</w:t>
      </w:r>
      <w:r w:rsidRPr="00C151C4">
        <w:rPr>
          <w:rFonts w:ascii="Palatino Linotype" w:hAnsi="Palatino Linotype" w:cs="Arial"/>
          <w:color w:val="000000"/>
          <w:sz w:val="19"/>
          <w:szCs w:val="19"/>
          <w:lang w:val="en-US" w:eastAsia="en-US"/>
        </w:rPr>
        <w:t xml:space="preserve">pril </w:t>
      </w:r>
      <w:r w:rsidR="00AF63CC">
        <w:rPr>
          <w:rFonts w:ascii="Palatino Linotype" w:hAnsi="Palatino Linotype" w:cs="Arial"/>
          <w:color w:val="000000"/>
          <w:sz w:val="19"/>
          <w:szCs w:val="19"/>
          <w:lang w:val="en-US" w:eastAsia="en-US"/>
        </w:rPr>
        <w:t>202</w:t>
      </w:r>
      <w:r w:rsidR="002936B0">
        <w:rPr>
          <w:rFonts w:ascii="Palatino Linotype" w:hAnsi="Palatino Linotype" w:cs="Arial"/>
          <w:color w:val="000000"/>
          <w:sz w:val="19"/>
          <w:szCs w:val="19"/>
          <w:lang w:val="en-US" w:eastAsia="en-US"/>
        </w:rPr>
        <w:t>1</w:t>
      </w:r>
      <w:r w:rsidRPr="00C151C4">
        <w:rPr>
          <w:rFonts w:ascii="Palatino Linotype" w:hAnsi="Palatino Linotype" w:cs="Arial"/>
          <w:color w:val="000000"/>
          <w:sz w:val="19"/>
          <w:szCs w:val="19"/>
        </w:rPr>
        <w:t>.</w:t>
      </w:r>
    </w:p>
    <w:p w14:paraId="6A854654" w14:textId="77777777" w:rsidR="00EB6C9A" w:rsidRPr="00C151C4" w:rsidRDefault="00EB6C9A" w:rsidP="00EB6C9A">
      <w:pPr>
        <w:ind w:left="284" w:right="227"/>
        <w:jc w:val="both"/>
        <w:rPr>
          <w:rFonts w:ascii="Palatino Linotype" w:hAnsi="Palatino Linotype" w:cs="Arial"/>
          <w:color w:val="000000"/>
          <w:sz w:val="19"/>
          <w:szCs w:val="19"/>
        </w:rPr>
      </w:pPr>
    </w:p>
    <w:p w14:paraId="15E7E1BB" w14:textId="77777777" w:rsidR="00EB6C9A" w:rsidRPr="00C151C4" w:rsidRDefault="00EB6C9A" w:rsidP="00EB6C9A">
      <w:pPr>
        <w:ind w:left="284" w:right="227"/>
        <w:jc w:val="both"/>
        <w:rPr>
          <w:rFonts w:ascii="Palatino Linotype" w:hAnsi="Palatino Linotype" w:cs="Arial"/>
          <w:b/>
          <w:bCs/>
          <w:i/>
          <w:iCs/>
          <w:color w:val="000000"/>
          <w:sz w:val="19"/>
          <w:szCs w:val="19"/>
        </w:rPr>
      </w:pPr>
      <w:r w:rsidRPr="00C151C4">
        <w:rPr>
          <w:rFonts w:ascii="Palatino Linotype" w:hAnsi="Palatino Linotype" w:cs="Arial"/>
          <w:b/>
          <w:bCs/>
          <w:i/>
          <w:iCs/>
          <w:color w:val="000000"/>
          <w:sz w:val="19"/>
          <w:szCs w:val="19"/>
        </w:rPr>
        <w:t>Enquiries</w:t>
      </w:r>
    </w:p>
    <w:p w14:paraId="7BCB74E8" w14:textId="47877385" w:rsidR="00EB6C9A" w:rsidRPr="00C151C4" w:rsidRDefault="00EB6C9A" w:rsidP="00EB6C9A">
      <w:pPr>
        <w:ind w:left="284" w:right="227"/>
        <w:jc w:val="both"/>
        <w:rPr>
          <w:rFonts w:ascii="Palatino Linotype" w:hAnsi="Palatino Linotype" w:cs="Arial"/>
          <w:color w:val="000000"/>
          <w:sz w:val="19"/>
          <w:szCs w:val="19"/>
        </w:rPr>
      </w:pPr>
      <w:r w:rsidRPr="00C151C4">
        <w:rPr>
          <w:rFonts w:ascii="Palatino Linotype" w:hAnsi="Palatino Linotype" w:cs="Arial"/>
          <w:color w:val="000000"/>
          <w:sz w:val="19"/>
          <w:szCs w:val="19"/>
        </w:rPr>
        <w:t xml:space="preserve">Any enquiries regarding the submission process for papers </w:t>
      </w:r>
      <w:r w:rsidR="00266DDA">
        <w:rPr>
          <w:rFonts w:ascii="Palatino Linotype" w:hAnsi="Palatino Linotype" w:cs="Arial"/>
          <w:color w:val="000000"/>
          <w:sz w:val="19"/>
          <w:szCs w:val="19"/>
        </w:rPr>
        <w:t xml:space="preserve">can </w:t>
      </w:r>
      <w:r w:rsidRPr="00C151C4">
        <w:rPr>
          <w:rFonts w:ascii="Palatino Linotype" w:hAnsi="Palatino Linotype" w:cs="Arial"/>
          <w:color w:val="000000"/>
          <w:sz w:val="19"/>
          <w:szCs w:val="19"/>
        </w:rPr>
        <w:t>be directed to:</w:t>
      </w:r>
    </w:p>
    <w:p w14:paraId="4750EE67" w14:textId="77777777" w:rsidR="00EB6C9A" w:rsidRPr="00C151C4" w:rsidRDefault="00EB6C9A" w:rsidP="00EB6C9A">
      <w:pPr>
        <w:ind w:left="284" w:right="227"/>
        <w:jc w:val="both"/>
        <w:rPr>
          <w:rFonts w:ascii="Palatino Linotype" w:hAnsi="Palatino Linotype" w:cs="Arial"/>
          <w:color w:val="000000"/>
          <w:sz w:val="19"/>
          <w:szCs w:val="19"/>
        </w:rPr>
      </w:pPr>
    </w:p>
    <w:p w14:paraId="06D6C4A8" w14:textId="080156C3" w:rsidR="00973CAD" w:rsidRDefault="002936B0" w:rsidP="00EB6C9A">
      <w:pPr>
        <w:ind w:right="227" w:firstLine="284"/>
        <w:jc w:val="both"/>
      </w:pPr>
      <w:r>
        <w:rPr>
          <w:rFonts w:ascii="Palatino Linotype" w:hAnsi="Palatino Linotype" w:cs="Arial"/>
          <w:color w:val="000000"/>
          <w:sz w:val="19"/>
          <w:szCs w:val="19"/>
        </w:rPr>
        <w:lastRenderedPageBreak/>
        <w:t>Nicol</w:t>
      </w:r>
      <w:r w:rsidR="00AE1550">
        <w:rPr>
          <w:rFonts w:ascii="Palatino Linotype" w:hAnsi="Palatino Linotype" w:cs="Arial"/>
          <w:color w:val="000000"/>
          <w:sz w:val="19"/>
          <w:szCs w:val="19"/>
        </w:rPr>
        <w:t>a</w:t>
      </w:r>
      <w:r>
        <w:rPr>
          <w:rFonts w:ascii="Palatino Linotype" w:hAnsi="Palatino Linotype" w:cs="Arial"/>
          <w:color w:val="000000"/>
          <w:sz w:val="19"/>
          <w:szCs w:val="19"/>
        </w:rPr>
        <w:t xml:space="preserve"> Beatson</w:t>
      </w:r>
      <w:r w:rsidR="00EB6C9A" w:rsidRPr="00C151C4">
        <w:rPr>
          <w:rFonts w:ascii="Palatino Linotype" w:hAnsi="Palatino Linotype" w:cs="Arial"/>
          <w:color w:val="000000"/>
          <w:sz w:val="19"/>
          <w:szCs w:val="19"/>
        </w:rPr>
        <w:t xml:space="preserve"> </w:t>
      </w:r>
      <w:r w:rsidR="004E65DB">
        <w:rPr>
          <w:rFonts w:ascii="Palatino Linotype" w:hAnsi="Palatino Linotype" w:cs="Arial"/>
          <w:color w:val="000000"/>
          <w:sz w:val="19"/>
          <w:szCs w:val="19"/>
        </w:rPr>
        <w:t xml:space="preserve">and </w:t>
      </w:r>
      <w:r w:rsidR="000B78F9">
        <w:rPr>
          <w:rFonts w:ascii="Palatino Linotype" w:hAnsi="Palatino Linotype" w:cs="Arial"/>
          <w:color w:val="000000"/>
          <w:sz w:val="19"/>
          <w:szCs w:val="19"/>
        </w:rPr>
        <w:t xml:space="preserve">Sumit Lodhia </w:t>
      </w:r>
      <w:r w:rsidR="00EB6C9A" w:rsidRPr="00C151C4">
        <w:rPr>
          <w:rFonts w:ascii="Palatino Linotype" w:hAnsi="Palatino Linotype" w:cs="Arial"/>
          <w:color w:val="000000"/>
          <w:sz w:val="19"/>
          <w:szCs w:val="19"/>
        </w:rPr>
        <w:t>at</w:t>
      </w:r>
      <w:r w:rsidR="00EB6C9A">
        <w:rPr>
          <w:rFonts w:ascii="Palatino Linotype" w:hAnsi="Palatino Linotype" w:cs="Arial"/>
          <w:color w:val="000000"/>
          <w:sz w:val="19"/>
          <w:szCs w:val="19"/>
        </w:rPr>
        <w:t xml:space="preserve"> </w:t>
      </w:r>
      <w:hyperlink r:id="rId12" w:history="1">
        <w:r w:rsidR="00EB6C9A" w:rsidRPr="008727C0">
          <w:rPr>
            <w:rStyle w:val="Hyperlink"/>
            <w:rFonts w:ascii="Palatino Linotype" w:hAnsi="Palatino Linotype" w:cs="Arial"/>
            <w:sz w:val="19"/>
            <w:szCs w:val="19"/>
          </w:rPr>
          <w:t>chair@afaanz.org</w:t>
        </w:r>
      </w:hyperlink>
    </w:p>
    <w:sectPr w:rsidR="00973C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48191" w14:textId="77777777" w:rsidR="00E21197" w:rsidRDefault="00E21197" w:rsidP="00CB76B5">
      <w:r>
        <w:separator/>
      </w:r>
    </w:p>
  </w:endnote>
  <w:endnote w:type="continuationSeparator" w:id="0">
    <w:p w14:paraId="0BB4FDB4" w14:textId="77777777" w:rsidR="00E21197" w:rsidRDefault="00E21197" w:rsidP="00CB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C9FC4" w14:textId="77777777" w:rsidR="00E21197" w:rsidRDefault="00E21197" w:rsidP="00CB76B5">
      <w:r>
        <w:separator/>
      </w:r>
    </w:p>
  </w:footnote>
  <w:footnote w:type="continuationSeparator" w:id="0">
    <w:p w14:paraId="22D39B1E" w14:textId="77777777" w:rsidR="00E21197" w:rsidRDefault="00E21197" w:rsidP="00CB7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3D46A7"/>
    <w:multiLevelType w:val="hybridMultilevel"/>
    <w:tmpl w:val="5C00C552"/>
    <w:lvl w:ilvl="0" w:tplc="6C38F714">
      <w:numFmt w:val="bullet"/>
      <w:lvlText w:val="-"/>
      <w:lvlJc w:val="left"/>
      <w:pPr>
        <w:ind w:left="644" w:hanging="360"/>
      </w:pPr>
      <w:rPr>
        <w:rFonts w:ascii="Arial" w:eastAsia="Calibri" w:hAnsi="Arial" w:cs="Arial"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C9A"/>
    <w:rsid w:val="000003D2"/>
    <w:rsid w:val="00012B93"/>
    <w:rsid w:val="00022235"/>
    <w:rsid w:val="000241E0"/>
    <w:rsid w:val="000541E0"/>
    <w:rsid w:val="0005627D"/>
    <w:rsid w:val="000B78F9"/>
    <w:rsid w:val="000E3C10"/>
    <w:rsid w:val="000E65CD"/>
    <w:rsid w:val="000F590D"/>
    <w:rsid w:val="000F7540"/>
    <w:rsid w:val="00116345"/>
    <w:rsid w:val="001357B5"/>
    <w:rsid w:val="00135F5F"/>
    <w:rsid w:val="00187393"/>
    <w:rsid w:val="001D788E"/>
    <w:rsid w:val="0022683C"/>
    <w:rsid w:val="00266DDA"/>
    <w:rsid w:val="00286550"/>
    <w:rsid w:val="002936B0"/>
    <w:rsid w:val="002E11BF"/>
    <w:rsid w:val="002F7F25"/>
    <w:rsid w:val="003049C5"/>
    <w:rsid w:val="0031510F"/>
    <w:rsid w:val="00331A5B"/>
    <w:rsid w:val="00336F3E"/>
    <w:rsid w:val="00351BA4"/>
    <w:rsid w:val="00365F70"/>
    <w:rsid w:val="00370FDB"/>
    <w:rsid w:val="003807E8"/>
    <w:rsid w:val="00393D05"/>
    <w:rsid w:val="003A49E1"/>
    <w:rsid w:val="003C64B6"/>
    <w:rsid w:val="003D4B02"/>
    <w:rsid w:val="003D75D6"/>
    <w:rsid w:val="003F57A9"/>
    <w:rsid w:val="00415DC5"/>
    <w:rsid w:val="004359F5"/>
    <w:rsid w:val="00436D2B"/>
    <w:rsid w:val="00456458"/>
    <w:rsid w:val="00475736"/>
    <w:rsid w:val="004B2E8B"/>
    <w:rsid w:val="004E65DB"/>
    <w:rsid w:val="00521399"/>
    <w:rsid w:val="0054215F"/>
    <w:rsid w:val="00562A62"/>
    <w:rsid w:val="00563346"/>
    <w:rsid w:val="00593D72"/>
    <w:rsid w:val="00595D72"/>
    <w:rsid w:val="005E53C4"/>
    <w:rsid w:val="00615558"/>
    <w:rsid w:val="00646088"/>
    <w:rsid w:val="00672351"/>
    <w:rsid w:val="00692236"/>
    <w:rsid w:val="00694DAC"/>
    <w:rsid w:val="007635E4"/>
    <w:rsid w:val="007642BD"/>
    <w:rsid w:val="0076494A"/>
    <w:rsid w:val="00795C88"/>
    <w:rsid w:val="007A7785"/>
    <w:rsid w:val="007B7725"/>
    <w:rsid w:val="007C51D0"/>
    <w:rsid w:val="007D0716"/>
    <w:rsid w:val="007F1B71"/>
    <w:rsid w:val="0083115D"/>
    <w:rsid w:val="008342DF"/>
    <w:rsid w:val="008B0457"/>
    <w:rsid w:val="008B2D48"/>
    <w:rsid w:val="008B65B0"/>
    <w:rsid w:val="0091439F"/>
    <w:rsid w:val="00922577"/>
    <w:rsid w:val="00973CAD"/>
    <w:rsid w:val="009A0CC2"/>
    <w:rsid w:val="00A041CC"/>
    <w:rsid w:val="00A12D6E"/>
    <w:rsid w:val="00A23808"/>
    <w:rsid w:val="00A76C8A"/>
    <w:rsid w:val="00AA42B2"/>
    <w:rsid w:val="00AE1550"/>
    <w:rsid w:val="00AE2CAB"/>
    <w:rsid w:val="00AF491B"/>
    <w:rsid w:val="00AF63CC"/>
    <w:rsid w:val="00BC5964"/>
    <w:rsid w:val="00BF4D7D"/>
    <w:rsid w:val="00C129C6"/>
    <w:rsid w:val="00C14410"/>
    <w:rsid w:val="00C70558"/>
    <w:rsid w:val="00C759B5"/>
    <w:rsid w:val="00CB76B5"/>
    <w:rsid w:val="00CE356A"/>
    <w:rsid w:val="00D076EF"/>
    <w:rsid w:val="00D540D1"/>
    <w:rsid w:val="00D869E3"/>
    <w:rsid w:val="00D86D2F"/>
    <w:rsid w:val="00D8752D"/>
    <w:rsid w:val="00DA686C"/>
    <w:rsid w:val="00DB6DAA"/>
    <w:rsid w:val="00DF3777"/>
    <w:rsid w:val="00DF5AF4"/>
    <w:rsid w:val="00E21197"/>
    <w:rsid w:val="00E27A13"/>
    <w:rsid w:val="00E30531"/>
    <w:rsid w:val="00E427F8"/>
    <w:rsid w:val="00E449CD"/>
    <w:rsid w:val="00E51E1D"/>
    <w:rsid w:val="00E9296E"/>
    <w:rsid w:val="00EA52D5"/>
    <w:rsid w:val="00EA5A06"/>
    <w:rsid w:val="00EB6C9A"/>
    <w:rsid w:val="00EE797E"/>
    <w:rsid w:val="00EF24EB"/>
    <w:rsid w:val="00EF4665"/>
    <w:rsid w:val="00F06235"/>
    <w:rsid w:val="00F312DE"/>
    <w:rsid w:val="00F443B4"/>
    <w:rsid w:val="00F71376"/>
    <w:rsid w:val="00F767EA"/>
    <w:rsid w:val="00FB7472"/>
    <w:rsid w:val="00FF761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5B146"/>
  <w15:docId w15:val="{7AB2F5ED-6E05-4B39-BF02-ECA77F1B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C9A"/>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B6C9A"/>
    <w:rPr>
      <w:color w:val="0000FF"/>
      <w:u w:val="single"/>
    </w:rPr>
  </w:style>
  <w:style w:type="paragraph" w:styleId="ListParagraph">
    <w:name w:val="List Paragraph"/>
    <w:basedOn w:val="Normal"/>
    <w:uiPriority w:val="34"/>
    <w:qFormat/>
    <w:rsid w:val="00EB6C9A"/>
    <w:pPr>
      <w:spacing w:before="100" w:beforeAutospacing="1" w:after="100" w:afterAutospacing="1"/>
    </w:pPr>
  </w:style>
  <w:style w:type="character" w:styleId="FollowedHyperlink">
    <w:name w:val="FollowedHyperlink"/>
    <w:basedOn w:val="DefaultParagraphFont"/>
    <w:uiPriority w:val="99"/>
    <w:semiHidden/>
    <w:unhideWhenUsed/>
    <w:rsid w:val="00EB6C9A"/>
    <w:rPr>
      <w:color w:val="954F72" w:themeColor="followedHyperlink"/>
      <w:u w:val="single"/>
    </w:rPr>
  </w:style>
  <w:style w:type="character" w:customStyle="1" w:styleId="UnresolvedMention1">
    <w:name w:val="Unresolved Mention1"/>
    <w:basedOn w:val="DefaultParagraphFont"/>
    <w:uiPriority w:val="99"/>
    <w:semiHidden/>
    <w:unhideWhenUsed/>
    <w:rsid w:val="00EB6C9A"/>
    <w:rPr>
      <w:color w:val="605E5C"/>
      <w:shd w:val="clear" w:color="auto" w:fill="E1DFDD"/>
    </w:rPr>
  </w:style>
  <w:style w:type="character" w:styleId="CommentReference">
    <w:name w:val="annotation reference"/>
    <w:basedOn w:val="DefaultParagraphFont"/>
    <w:uiPriority w:val="99"/>
    <w:semiHidden/>
    <w:unhideWhenUsed/>
    <w:rsid w:val="0083115D"/>
    <w:rPr>
      <w:sz w:val="16"/>
      <w:szCs w:val="16"/>
    </w:rPr>
  </w:style>
  <w:style w:type="paragraph" w:styleId="CommentText">
    <w:name w:val="annotation text"/>
    <w:basedOn w:val="Normal"/>
    <w:link w:val="CommentTextChar"/>
    <w:uiPriority w:val="99"/>
    <w:semiHidden/>
    <w:unhideWhenUsed/>
    <w:rsid w:val="0083115D"/>
    <w:rPr>
      <w:sz w:val="20"/>
      <w:szCs w:val="20"/>
    </w:rPr>
  </w:style>
  <w:style w:type="character" w:customStyle="1" w:styleId="CommentTextChar">
    <w:name w:val="Comment Text Char"/>
    <w:basedOn w:val="DefaultParagraphFont"/>
    <w:link w:val="CommentText"/>
    <w:uiPriority w:val="99"/>
    <w:semiHidden/>
    <w:rsid w:val="0083115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3115D"/>
    <w:rPr>
      <w:b/>
      <w:bCs/>
    </w:rPr>
  </w:style>
  <w:style w:type="character" w:customStyle="1" w:styleId="CommentSubjectChar">
    <w:name w:val="Comment Subject Char"/>
    <w:basedOn w:val="CommentTextChar"/>
    <w:link w:val="CommentSubject"/>
    <w:uiPriority w:val="99"/>
    <w:semiHidden/>
    <w:rsid w:val="0083115D"/>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83115D"/>
    <w:rPr>
      <w:rFonts w:ascii="Tahoma" w:hAnsi="Tahoma" w:cs="Tahoma"/>
      <w:sz w:val="16"/>
      <w:szCs w:val="16"/>
    </w:rPr>
  </w:style>
  <w:style w:type="character" w:customStyle="1" w:styleId="BalloonTextChar">
    <w:name w:val="Balloon Text Char"/>
    <w:basedOn w:val="DefaultParagraphFont"/>
    <w:link w:val="BalloonText"/>
    <w:uiPriority w:val="99"/>
    <w:semiHidden/>
    <w:rsid w:val="0083115D"/>
    <w:rPr>
      <w:rFonts w:ascii="Tahoma" w:eastAsia="Times New Roman" w:hAnsi="Tahoma" w:cs="Tahoma"/>
      <w:sz w:val="16"/>
      <w:szCs w:val="16"/>
      <w:lang w:eastAsia="en-AU"/>
    </w:rPr>
  </w:style>
  <w:style w:type="character" w:customStyle="1" w:styleId="UnresolvedMention2">
    <w:name w:val="Unresolved Mention2"/>
    <w:basedOn w:val="DefaultParagraphFont"/>
    <w:uiPriority w:val="99"/>
    <w:semiHidden/>
    <w:unhideWhenUsed/>
    <w:rsid w:val="00646088"/>
    <w:rPr>
      <w:color w:val="605E5C"/>
      <w:shd w:val="clear" w:color="auto" w:fill="E1DFDD"/>
    </w:rPr>
  </w:style>
  <w:style w:type="character" w:customStyle="1" w:styleId="UnresolvedMention3">
    <w:name w:val="Unresolved Mention3"/>
    <w:basedOn w:val="DefaultParagraphFont"/>
    <w:uiPriority w:val="99"/>
    <w:semiHidden/>
    <w:unhideWhenUsed/>
    <w:rsid w:val="002936B0"/>
    <w:rPr>
      <w:color w:val="605E5C"/>
      <w:shd w:val="clear" w:color="auto" w:fill="E1DFDD"/>
    </w:rPr>
  </w:style>
  <w:style w:type="paragraph" w:styleId="Revision">
    <w:name w:val="Revision"/>
    <w:hidden/>
    <w:uiPriority w:val="99"/>
    <w:semiHidden/>
    <w:rsid w:val="002936B0"/>
    <w:pPr>
      <w:spacing w:after="0"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764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581376">
      <w:bodyDiv w:val="1"/>
      <w:marLeft w:val="0"/>
      <w:marRight w:val="0"/>
      <w:marTop w:val="0"/>
      <w:marBottom w:val="0"/>
      <w:divBdr>
        <w:top w:val="none" w:sz="0" w:space="0" w:color="auto"/>
        <w:left w:val="none" w:sz="0" w:space="0" w:color="auto"/>
        <w:bottom w:val="none" w:sz="0" w:space="0" w:color="auto"/>
        <w:right w:val="none" w:sz="0" w:space="0" w:color="auto"/>
      </w:divBdr>
    </w:div>
    <w:div w:id="1220291286">
      <w:bodyDiv w:val="1"/>
      <w:marLeft w:val="0"/>
      <w:marRight w:val="0"/>
      <w:marTop w:val="0"/>
      <w:marBottom w:val="0"/>
      <w:divBdr>
        <w:top w:val="none" w:sz="0" w:space="0" w:color="auto"/>
        <w:left w:val="none" w:sz="0" w:space="0" w:color="auto"/>
        <w:bottom w:val="none" w:sz="0" w:space="0" w:color="auto"/>
        <w:right w:val="none" w:sz="0" w:space="0" w:color="auto"/>
      </w:divBdr>
    </w:div>
    <w:div w:id="1383559706">
      <w:bodyDiv w:val="1"/>
      <w:marLeft w:val="0"/>
      <w:marRight w:val="0"/>
      <w:marTop w:val="0"/>
      <w:marBottom w:val="0"/>
      <w:divBdr>
        <w:top w:val="none" w:sz="0" w:space="0" w:color="auto"/>
        <w:left w:val="none" w:sz="0" w:space="0" w:color="auto"/>
        <w:bottom w:val="none" w:sz="0" w:space="0" w:color="auto"/>
        <w:right w:val="none" w:sz="0" w:space="0" w:color="auto"/>
      </w:divBdr>
    </w:div>
    <w:div w:id="181949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aanz.org/confere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air@afaanz.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faanz.org/conference" TargetMode="External"/><Relationship Id="rId5" Type="http://schemas.openxmlformats.org/officeDocument/2006/relationships/webSettings" Target="webSettings.xml"/><Relationship Id="rId10" Type="http://schemas.openxmlformats.org/officeDocument/2006/relationships/hyperlink" Target="https://www.afaanz.org/membership" TargetMode="External"/><Relationship Id="rId4" Type="http://schemas.openxmlformats.org/officeDocument/2006/relationships/settings" Target="settings.xml"/><Relationship Id="rId9" Type="http://schemas.openxmlformats.org/officeDocument/2006/relationships/hyperlink" Target="https://www.openconf.org/afaanz2022/openconf.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6D831-8C60-4915-8936-024A8347F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2021-12-07T05:25:00Z</dcterms:created>
  <dcterms:modified xsi:type="dcterms:W3CDTF">2021-12-17T01:01:00Z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2020-12-04T16:43:40Z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596aae90-d704-46e6-9efa-8910f3c871c1</vt:lpwstr>
  </property>
  <property fmtid="{D5CDD505-2E9C-101B-9397-08002B2CF9AE}" pid="8" name="MSIP_Label_51a6c3db-1667-4f49-995a-8b9973972958_ContentBits">
    <vt:lpwstr>0</vt:lpwstr>
  </property>
</Properties>
</file>