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EB825" w14:textId="77777777" w:rsidR="00997314" w:rsidRPr="000900ED" w:rsidRDefault="00997314" w:rsidP="00CA62A3">
      <w:pPr>
        <w:widowControl w:val="0"/>
        <w:autoSpaceDE w:val="0"/>
        <w:autoSpaceDN w:val="0"/>
        <w:adjustRightInd w:val="0"/>
        <w:jc w:val="center"/>
        <w:rPr>
          <w:b/>
          <w:color w:val="FF0000"/>
          <w:lang w:val="en-US"/>
        </w:rPr>
      </w:pPr>
    </w:p>
    <w:p w14:paraId="32B81AA6" w14:textId="3D63572C" w:rsidR="0042435C" w:rsidRPr="000900ED" w:rsidRDefault="0042435C" w:rsidP="00CA62A3">
      <w:pPr>
        <w:widowControl w:val="0"/>
        <w:autoSpaceDE w:val="0"/>
        <w:autoSpaceDN w:val="0"/>
        <w:adjustRightInd w:val="0"/>
        <w:jc w:val="center"/>
        <w:rPr>
          <w:b/>
          <w:color w:val="FF0000"/>
          <w:lang w:val="en-US"/>
        </w:rPr>
      </w:pPr>
      <w:r w:rsidRPr="000900ED">
        <w:rPr>
          <w:b/>
          <w:color w:val="FF0000"/>
          <w:lang w:val="en-US"/>
        </w:rPr>
        <w:t>IAAER Activities</w:t>
      </w:r>
    </w:p>
    <w:p w14:paraId="01F733BB" w14:textId="77777777" w:rsidR="008E5A7B" w:rsidRPr="000900ED" w:rsidRDefault="008E5A7B" w:rsidP="008D52F7">
      <w:pPr>
        <w:widowControl w:val="0"/>
        <w:autoSpaceDE w:val="0"/>
        <w:autoSpaceDN w:val="0"/>
        <w:adjustRightInd w:val="0"/>
        <w:rPr>
          <w:b/>
          <w:i/>
          <w:lang w:val="en-US"/>
        </w:rPr>
      </w:pPr>
    </w:p>
    <w:p w14:paraId="7CCDC252" w14:textId="2FD46944" w:rsidR="00594DC5" w:rsidRPr="000900ED" w:rsidRDefault="00594DC5" w:rsidP="00594DC5">
      <w:pPr>
        <w:widowControl w:val="0"/>
        <w:autoSpaceDE w:val="0"/>
        <w:autoSpaceDN w:val="0"/>
        <w:adjustRightInd w:val="0"/>
        <w:rPr>
          <w:b/>
          <w:i/>
          <w:lang w:val="en-US"/>
        </w:rPr>
      </w:pPr>
      <w:r w:rsidRPr="000900ED">
        <w:rPr>
          <w:b/>
          <w:i/>
          <w:lang w:val="en-US"/>
        </w:rPr>
        <w:t>Informing the IASB Standard Setting Process: IAAER – KPMG Research Opportunities – Round 7</w:t>
      </w:r>
      <w:r w:rsidR="0014507B" w:rsidRPr="000900ED">
        <w:rPr>
          <w:b/>
          <w:i/>
          <w:lang w:val="en-US"/>
        </w:rPr>
        <w:t xml:space="preserve"> – </w:t>
      </w:r>
      <w:r w:rsidR="0014507B" w:rsidRPr="000900ED">
        <w:rPr>
          <w:b/>
          <w:i/>
          <w:u w:val="single"/>
          <w:lang w:val="en-US"/>
        </w:rPr>
        <w:t>Submission Deadline extended to March 23, 2020</w:t>
      </w:r>
      <w:r w:rsidR="0014507B" w:rsidRPr="000900ED">
        <w:rPr>
          <w:b/>
          <w:i/>
          <w:lang w:val="en-US"/>
        </w:rPr>
        <w:t xml:space="preserve"> </w:t>
      </w:r>
    </w:p>
    <w:p w14:paraId="7CA4B12E" w14:textId="77777777" w:rsidR="00594DC5" w:rsidRPr="000900ED" w:rsidRDefault="00594DC5" w:rsidP="00594DC5">
      <w:pPr>
        <w:widowControl w:val="0"/>
        <w:autoSpaceDE w:val="0"/>
        <w:autoSpaceDN w:val="0"/>
        <w:adjustRightInd w:val="0"/>
        <w:rPr>
          <w:b/>
          <w:i/>
          <w:lang w:val="en-US"/>
        </w:rPr>
      </w:pPr>
    </w:p>
    <w:p w14:paraId="552E3968" w14:textId="45E669C3" w:rsidR="00594DC5" w:rsidRPr="000900ED" w:rsidRDefault="00594DC5" w:rsidP="00594DC5">
      <w:pPr>
        <w:widowControl w:val="0"/>
        <w:autoSpaceDE w:val="0"/>
        <w:autoSpaceDN w:val="0"/>
        <w:adjustRightInd w:val="0"/>
        <w:rPr>
          <w:lang w:val="en-US"/>
        </w:rPr>
      </w:pPr>
      <w:r w:rsidRPr="000900ED">
        <w:rPr>
          <w:lang w:val="en-US"/>
        </w:rPr>
        <w:t xml:space="preserve">The International Association for Accounting Education and Research (IAAER), the KPMG Foundation, and KPMG Global Services Group are pleased to invite research proposals under the Informing the IASB Standard Setting Process Research Program. The program supports scholarly research that is intended to provide objective, evidence-based inputs to the IASB’s decision process on any current agenda item. Up to five research grants of $US 25,000 each will be awarded under this program. Funded projects will be presented at three events that will also include representatives from the IASB. Funding for this program has been provided by the KPMG Foundation and KPMG Global Services Group. The full call for proposals is available </w:t>
      </w:r>
      <w:hyperlink r:id="rId8" w:history="1">
        <w:r w:rsidRPr="000900ED">
          <w:rPr>
            <w:rStyle w:val="Hyperlink"/>
            <w:lang w:val="en-US"/>
          </w:rPr>
          <w:t>here</w:t>
        </w:r>
      </w:hyperlink>
      <w:r w:rsidRPr="000900ED">
        <w:rPr>
          <w:lang w:val="en-US"/>
        </w:rPr>
        <w:t xml:space="preserve">.  Contact Donna Street at dstreet1@udayton.edu for more information.  The proposal submission deadline is </w:t>
      </w:r>
      <w:r w:rsidR="0014507B" w:rsidRPr="000900ED">
        <w:rPr>
          <w:lang w:val="en-US"/>
        </w:rPr>
        <w:t>now March 23</w:t>
      </w:r>
      <w:r w:rsidRPr="000900ED">
        <w:rPr>
          <w:lang w:val="en-US"/>
        </w:rPr>
        <w:t>, 2020.</w:t>
      </w:r>
    </w:p>
    <w:p w14:paraId="07C323B0" w14:textId="77777777" w:rsidR="00531AAD" w:rsidRPr="000900ED" w:rsidRDefault="00531AAD" w:rsidP="0055191B">
      <w:pPr>
        <w:widowControl w:val="0"/>
        <w:autoSpaceDE w:val="0"/>
        <w:autoSpaceDN w:val="0"/>
        <w:adjustRightInd w:val="0"/>
        <w:rPr>
          <w:lang w:val="en-US"/>
        </w:rPr>
      </w:pPr>
    </w:p>
    <w:p w14:paraId="6F71AC97" w14:textId="77777777" w:rsidR="008937F2" w:rsidRPr="000900ED" w:rsidRDefault="008937F2" w:rsidP="008937F2">
      <w:pPr>
        <w:widowControl w:val="0"/>
        <w:autoSpaceDE w:val="0"/>
        <w:autoSpaceDN w:val="0"/>
        <w:adjustRightInd w:val="0"/>
        <w:rPr>
          <w:b/>
          <w:i/>
          <w:lang w:val="en-US"/>
        </w:rPr>
      </w:pPr>
      <w:r w:rsidRPr="000900ED">
        <w:rPr>
          <w:b/>
          <w:i/>
          <w:lang w:val="en-US"/>
        </w:rPr>
        <w:t>IFAC’s Re-imagining the Future Accountant</w:t>
      </w:r>
    </w:p>
    <w:p w14:paraId="76F71F3A" w14:textId="77777777" w:rsidR="008937F2" w:rsidRPr="000900ED" w:rsidRDefault="008937F2" w:rsidP="008937F2">
      <w:pPr>
        <w:widowControl w:val="0"/>
        <w:autoSpaceDE w:val="0"/>
        <w:autoSpaceDN w:val="0"/>
        <w:adjustRightInd w:val="0"/>
        <w:rPr>
          <w:lang w:val="en-US"/>
        </w:rPr>
      </w:pPr>
    </w:p>
    <w:p w14:paraId="0175F660" w14:textId="0B9A940F" w:rsidR="008937F2" w:rsidRPr="000900ED" w:rsidRDefault="008937F2" w:rsidP="008937F2">
      <w:pPr>
        <w:widowControl w:val="0"/>
        <w:autoSpaceDE w:val="0"/>
        <w:autoSpaceDN w:val="0"/>
        <w:adjustRightInd w:val="0"/>
        <w:rPr>
          <w:lang w:val="en-US"/>
        </w:rPr>
      </w:pPr>
      <w:r w:rsidRPr="000900ED">
        <w:rPr>
          <w:lang w:val="en-US"/>
        </w:rPr>
        <w:t xml:space="preserve">IFAC’s </w:t>
      </w:r>
      <w:r w:rsidRPr="000900ED">
        <w:rPr>
          <w:rFonts w:eastAsia="Times New Roman"/>
          <w:lang w:val="en-US"/>
        </w:rPr>
        <w:t xml:space="preserve">International Panel on Accountancy Education has recently issued a report on how the role of accountants is likely to change in the near future as a result of recent and anticipated transformational changes in society. The report can be accessed </w:t>
      </w:r>
      <w:hyperlink r:id="rId9" w:history="1">
        <w:r w:rsidRPr="00F42F7F">
          <w:rPr>
            <w:rStyle w:val="Hyperlink"/>
            <w:rFonts w:eastAsia="Times New Roman"/>
            <w:lang w:val="en-US"/>
          </w:rPr>
          <w:t>he</w:t>
        </w:r>
        <w:bookmarkStart w:id="0" w:name="_GoBack"/>
        <w:bookmarkEnd w:id="0"/>
        <w:r w:rsidRPr="00F42F7F">
          <w:rPr>
            <w:rStyle w:val="Hyperlink"/>
            <w:rFonts w:eastAsia="Times New Roman"/>
            <w:lang w:val="en-US"/>
          </w:rPr>
          <w:t>r</w:t>
        </w:r>
        <w:r w:rsidRPr="00F42F7F">
          <w:rPr>
            <w:rStyle w:val="Hyperlink"/>
            <w:rFonts w:eastAsia="Times New Roman"/>
            <w:lang w:val="en-US"/>
          </w:rPr>
          <w:t>e</w:t>
        </w:r>
      </w:hyperlink>
      <w:r w:rsidRPr="000900ED">
        <w:rPr>
          <w:rFonts w:eastAsia="Times New Roman"/>
          <w:lang w:val="en-US"/>
        </w:rPr>
        <w:t>.</w:t>
      </w:r>
    </w:p>
    <w:p w14:paraId="088FA78B" w14:textId="77777777" w:rsidR="000900ED" w:rsidRDefault="000900ED" w:rsidP="0055191B">
      <w:pPr>
        <w:widowControl w:val="0"/>
        <w:autoSpaceDE w:val="0"/>
        <w:autoSpaceDN w:val="0"/>
        <w:adjustRightInd w:val="0"/>
        <w:rPr>
          <w:lang w:val="en-US"/>
        </w:rPr>
      </w:pPr>
    </w:p>
    <w:p w14:paraId="23C8361E" w14:textId="5EF60267" w:rsidR="000900ED" w:rsidRPr="000900ED" w:rsidRDefault="000900ED" w:rsidP="0055191B">
      <w:pPr>
        <w:widowControl w:val="0"/>
        <w:autoSpaceDE w:val="0"/>
        <w:autoSpaceDN w:val="0"/>
        <w:adjustRightInd w:val="0"/>
        <w:rPr>
          <w:b/>
          <w:i/>
          <w:lang w:val="en-US"/>
        </w:rPr>
      </w:pPr>
      <w:r w:rsidRPr="000900ED">
        <w:rPr>
          <w:b/>
          <w:i/>
          <w:lang w:val="en-US"/>
        </w:rPr>
        <w:t>IFAC invites contributes to the following consultation processes</w:t>
      </w:r>
    </w:p>
    <w:p w14:paraId="52D0E188" w14:textId="77777777" w:rsidR="000900ED" w:rsidRPr="000900ED" w:rsidRDefault="000900ED" w:rsidP="0055191B">
      <w:pPr>
        <w:widowControl w:val="0"/>
        <w:autoSpaceDE w:val="0"/>
        <w:autoSpaceDN w:val="0"/>
        <w:adjustRightInd w:val="0"/>
        <w:rPr>
          <w:lang w:val="en-US"/>
        </w:rPr>
      </w:pPr>
    </w:p>
    <w:p w14:paraId="1460098D" w14:textId="77777777" w:rsidR="000900ED" w:rsidRPr="000900ED" w:rsidRDefault="000900ED" w:rsidP="000900ED">
      <w:pPr>
        <w:widowControl w:val="0"/>
        <w:numPr>
          <w:ilvl w:val="0"/>
          <w:numId w:val="9"/>
        </w:numPr>
        <w:autoSpaceDE w:val="0"/>
        <w:autoSpaceDN w:val="0"/>
        <w:adjustRightInd w:val="0"/>
        <w:rPr>
          <w:lang w:val="en-US"/>
        </w:rPr>
      </w:pPr>
      <w:r w:rsidRPr="000900ED">
        <w:rPr>
          <w:lang w:val="en-US"/>
        </w:rPr>
        <w:t>IESBA Exposure Drafts with proposed revisions to the </w:t>
      </w:r>
      <w:hyperlink r:id="rId10" w:tgtFrame="_blank" w:history="1">
        <w:r w:rsidRPr="000900ED">
          <w:rPr>
            <w:rStyle w:val="Hyperlink"/>
            <w:lang w:val="en-US"/>
          </w:rPr>
          <w:t>Fee-Related</w:t>
        </w:r>
      </w:hyperlink>
      <w:r w:rsidRPr="000900ED">
        <w:rPr>
          <w:lang w:val="en-US"/>
        </w:rPr>
        <w:t> and </w:t>
      </w:r>
      <w:hyperlink r:id="rId11" w:tgtFrame="_blank" w:history="1">
        <w:r w:rsidRPr="000900ED">
          <w:rPr>
            <w:rStyle w:val="Hyperlink"/>
            <w:lang w:val="en-US"/>
          </w:rPr>
          <w:t>Non-Assurance Services</w:t>
        </w:r>
      </w:hyperlink>
      <w:r w:rsidRPr="000900ED">
        <w:rPr>
          <w:lang w:val="en-US"/>
        </w:rPr>
        <w:t> provisions of the Code (deadline May 4)</w:t>
      </w:r>
    </w:p>
    <w:p w14:paraId="5F4BD891" w14:textId="77777777" w:rsidR="000900ED" w:rsidRPr="000900ED" w:rsidRDefault="000900ED" w:rsidP="000900ED">
      <w:pPr>
        <w:widowControl w:val="0"/>
        <w:numPr>
          <w:ilvl w:val="0"/>
          <w:numId w:val="9"/>
        </w:numPr>
        <w:autoSpaceDE w:val="0"/>
        <w:autoSpaceDN w:val="0"/>
        <w:adjustRightInd w:val="0"/>
        <w:rPr>
          <w:lang w:val="en-US"/>
        </w:rPr>
      </w:pPr>
      <w:r w:rsidRPr="000900ED">
        <w:rPr>
          <w:lang w:val="en-US"/>
        </w:rPr>
        <w:t>IAASB </w:t>
      </w:r>
      <w:hyperlink r:id="rId12" w:tgtFrame="_blank" w:history="1">
        <w:r w:rsidRPr="000900ED">
          <w:rPr>
            <w:rStyle w:val="Hyperlink"/>
            <w:lang w:val="en-US"/>
          </w:rPr>
          <w:t>consultation</w:t>
        </w:r>
      </w:hyperlink>
      <w:r w:rsidRPr="000900ED">
        <w:rPr>
          <w:lang w:val="en-US"/>
        </w:rPr>
        <w:t> on Extended External Reporting (EER) Assurance (deadline July 13)</w:t>
      </w:r>
    </w:p>
    <w:p w14:paraId="440C6EB7" w14:textId="3D7A619E" w:rsidR="000900ED" w:rsidRPr="000900ED" w:rsidRDefault="000900ED" w:rsidP="000900ED">
      <w:pPr>
        <w:widowControl w:val="0"/>
        <w:numPr>
          <w:ilvl w:val="0"/>
          <w:numId w:val="9"/>
        </w:numPr>
        <w:autoSpaceDE w:val="0"/>
        <w:autoSpaceDN w:val="0"/>
        <w:adjustRightInd w:val="0"/>
        <w:rPr>
          <w:lang w:val="en-US"/>
        </w:rPr>
      </w:pPr>
      <w:r w:rsidRPr="000900ED">
        <w:rPr>
          <w:lang w:val="en-US"/>
        </w:rPr>
        <w:t>IASB Request for Information </w:t>
      </w:r>
      <w:hyperlink r:id="rId13" w:tgtFrame="_blank" w:history="1">
        <w:r w:rsidRPr="000900ED">
          <w:rPr>
            <w:rStyle w:val="Hyperlink"/>
            <w:lang w:val="en-US"/>
          </w:rPr>
          <w:t>Comprehensive Review of the IFRS for SMEs Standard</w:t>
        </w:r>
      </w:hyperlink>
      <w:r w:rsidRPr="000900ED">
        <w:rPr>
          <w:lang w:val="en-US"/>
        </w:rPr>
        <w:t xml:space="preserve"> (deadline July 27) </w:t>
      </w:r>
    </w:p>
    <w:p w14:paraId="1CF6AAAE" w14:textId="1AFFB601" w:rsidR="000900ED" w:rsidRPr="000900ED" w:rsidRDefault="000900ED" w:rsidP="000900ED">
      <w:pPr>
        <w:widowControl w:val="0"/>
        <w:numPr>
          <w:ilvl w:val="0"/>
          <w:numId w:val="9"/>
        </w:numPr>
        <w:autoSpaceDE w:val="0"/>
        <w:autoSpaceDN w:val="0"/>
        <w:adjustRightInd w:val="0"/>
        <w:rPr>
          <w:lang w:val="en-US"/>
        </w:rPr>
      </w:pPr>
      <w:r w:rsidRPr="000900ED">
        <w:rPr>
          <w:lang w:val="en-US"/>
        </w:rPr>
        <w:t>IPSASB </w:t>
      </w:r>
      <w:hyperlink r:id="rId14" w:tgtFrame="_blank" w:history="1">
        <w:r w:rsidRPr="000900ED">
          <w:rPr>
            <w:rStyle w:val="Hyperlink"/>
            <w:lang w:val="en-US"/>
          </w:rPr>
          <w:t>Exposure Draft 70</w:t>
        </w:r>
      </w:hyperlink>
      <w:r w:rsidRPr="000900ED">
        <w:rPr>
          <w:lang w:val="en-US"/>
        </w:rPr>
        <w:t> Revenue with Performance Obligations, </w:t>
      </w:r>
      <w:hyperlink r:id="rId15" w:tgtFrame="_blank" w:history="1">
        <w:r w:rsidRPr="000900ED">
          <w:rPr>
            <w:rStyle w:val="Hyperlink"/>
            <w:lang w:val="en-US"/>
          </w:rPr>
          <w:t>Exposure Draft 71</w:t>
        </w:r>
      </w:hyperlink>
      <w:r w:rsidRPr="000900ED">
        <w:rPr>
          <w:lang w:val="en-US"/>
        </w:rPr>
        <w:t> Revenue Without Performance Obligations, </w:t>
      </w:r>
      <w:hyperlink r:id="rId16" w:tgtFrame="_blank" w:history="1">
        <w:r w:rsidRPr="000900ED">
          <w:rPr>
            <w:rStyle w:val="Hyperlink"/>
            <w:lang w:val="en-US"/>
          </w:rPr>
          <w:t>Exposure Draft 72</w:t>
        </w:r>
      </w:hyperlink>
      <w:r w:rsidRPr="000900ED">
        <w:rPr>
          <w:lang w:val="en-US"/>
        </w:rPr>
        <w:t> Transfer Expenses (deadline Sep 15)</w:t>
      </w:r>
    </w:p>
    <w:p w14:paraId="5AEB3D18" w14:textId="77777777" w:rsidR="005B2B46" w:rsidRPr="000900ED" w:rsidRDefault="005B2B46" w:rsidP="0055191B">
      <w:pPr>
        <w:widowControl w:val="0"/>
        <w:autoSpaceDE w:val="0"/>
        <w:autoSpaceDN w:val="0"/>
        <w:adjustRightInd w:val="0"/>
        <w:rPr>
          <w:lang w:val="en-US"/>
        </w:rPr>
      </w:pPr>
    </w:p>
    <w:p w14:paraId="050B2775" w14:textId="2FE6080F" w:rsidR="00063A5F" w:rsidRPr="000900ED" w:rsidRDefault="00063A5F" w:rsidP="00CA62A3">
      <w:pPr>
        <w:widowControl w:val="0"/>
        <w:autoSpaceDE w:val="0"/>
        <w:autoSpaceDN w:val="0"/>
        <w:adjustRightInd w:val="0"/>
        <w:jc w:val="center"/>
        <w:rPr>
          <w:b/>
          <w:color w:val="FF0000"/>
          <w:lang w:val="en-US"/>
        </w:rPr>
      </w:pPr>
      <w:r w:rsidRPr="000900ED">
        <w:rPr>
          <w:b/>
          <w:color w:val="FF0000"/>
          <w:lang w:val="en-US"/>
        </w:rPr>
        <w:t>IAAER Conferences</w:t>
      </w:r>
      <w:r w:rsidR="00327355" w:rsidRPr="000900ED">
        <w:rPr>
          <w:b/>
          <w:color w:val="FF0000"/>
          <w:lang w:val="en-US"/>
        </w:rPr>
        <w:t xml:space="preserve"> and Workshops</w:t>
      </w:r>
    </w:p>
    <w:p w14:paraId="26D0002B" w14:textId="6FC45F00" w:rsidR="00327355" w:rsidRPr="000900ED" w:rsidRDefault="00327355" w:rsidP="00CA62A3">
      <w:pPr>
        <w:widowControl w:val="0"/>
        <w:autoSpaceDE w:val="0"/>
        <w:autoSpaceDN w:val="0"/>
        <w:adjustRightInd w:val="0"/>
        <w:jc w:val="center"/>
        <w:rPr>
          <w:b/>
          <w:color w:val="FF0000"/>
          <w:lang w:val="en-US"/>
        </w:rPr>
      </w:pPr>
    </w:p>
    <w:p w14:paraId="20C89D4D" w14:textId="3EB568A1" w:rsidR="00327355" w:rsidRPr="000900ED" w:rsidRDefault="00327355" w:rsidP="00327355">
      <w:pPr>
        <w:widowControl w:val="0"/>
        <w:autoSpaceDE w:val="0"/>
        <w:autoSpaceDN w:val="0"/>
        <w:adjustRightInd w:val="0"/>
        <w:rPr>
          <w:b/>
          <w:i/>
          <w:lang w:val="en-US"/>
        </w:rPr>
      </w:pPr>
      <w:proofErr w:type="spellStart"/>
      <w:r w:rsidRPr="000900ED">
        <w:rPr>
          <w:b/>
          <w:i/>
          <w:lang w:val="en-US"/>
        </w:rPr>
        <w:t>Meditari</w:t>
      </w:r>
      <w:proofErr w:type="spellEnd"/>
      <w:r w:rsidRPr="000900ED">
        <w:rPr>
          <w:b/>
          <w:i/>
          <w:lang w:val="en-US"/>
        </w:rPr>
        <w:t xml:space="preserve"> Accountancy Research Conference 2020 in</w:t>
      </w:r>
      <w:r w:rsidR="00594DC5" w:rsidRPr="000900ED">
        <w:rPr>
          <w:b/>
          <w:i/>
          <w:lang w:val="en-US"/>
        </w:rPr>
        <w:t xml:space="preserve"> Collaboration with SAAA and IAAER,</w:t>
      </w:r>
      <w:r w:rsidRPr="000900ED">
        <w:rPr>
          <w:b/>
          <w:i/>
          <w:lang w:val="en-US"/>
        </w:rPr>
        <w:t xml:space="preserve"> Cape Town (South Africa), June 29-30, 2020</w:t>
      </w:r>
    </w:p>
    <w:p w14:paraId="4B4757AE" w14:textId="77777777" w:rsidR="00327355" w:rsidRPr="000900ED" w:rsidRDefault="00327355" w:rsidP="00327355">
      <w:pPr>
        <w:widowControl w:val="0"/>
        <w:autoSpaceDE w:val="0"/>
        <w:autoSpaceDN w:val="0"/>
        <w:adjustRightInd w:val="0"/>
        <w:rPr>
          <w:lang w:val="en-US"/>
        </w:rPr>
      </w:pPr>
    </w:p>
    <w:p w14:paraId="0AFB9DB5" w14:textId="2912D1C4" w:rsidR="00327355" w:rsidRPr="000900ED" w:rsidRDefault="00327355" w:rsidP="00327355">
      <w:pPr>
        <w:widowControl w:val="0"/>
        <w:autoSpaceDE w:val="0"/>
        <w:autoSpaceDN w:val="0"/>
        <w:adjustRightInd w:val="0"/>
        <w:rPr>
          <w:rFonts w:ascii="Times Roman" w:hAnsi="Times Roman" w:cs="Times Roman"/>
          <w:color w:val="000000"/>
          <w:lang w:val="en-US"/>
        </w:rPr>
      </w:pPr>
      <w:r w:rsidRPr="000900ED">
        <w:rPr>
          <w:lang w:val="en-US"/>
        </w:rPr>
        <w:t xml:space="preserve">The overall conference combines the bi-annual conference of </w:t>
      </w:r>
      <w:proofErr w:type="spellStart"/>
      <w:r w:rsidRPr="000900ED">
        <w:rPr>
          <w:lang w:val="en-US"/>
        </w:rPr>
        <w:t>Meditari</w:t>
      </w:r>
      <w:proofErr w:type="spellEnd"/>
      <w:r w:rsidRPr="000900ED">
        <w:rPr>
          <w:lang w:val="en-US"/>
        </w:rPr>
        <w:t xml:space="preserve"> Accountancy Research with the South African Accounting Association’s Teaching and Learning conference. Paper submissions are welcome until April 9, 2020. For further information please view the Call for Papers</w:t>
      </w:r>
      <w:hyperlink r:id="rId17" w:history="1">
        <w:r w:rsidRPr="000900ED">
          <w:rPr>
            <w:rStyle w:val="Hyperlink"/>
            <w:lang w:val="en-US"/>
          </w:rPr>
          <w:t xml:space="preserve"> here</w:t>
        </w:r>
      </w:hyperlink>
      <w:r w:rsidRPr="000900ED">
        <w:rPr>
          <w:lang w:val="en-US"/>
        </w:rPr>
        <w:t>.</w:t>
      </w:r>
    </w:p>
    <w:p w14:paraId="1A3D3536" w14:textId="77777777" w:rsidR="00327355" w:rsidRPr="000900ED" w:rsidRDefault="00327355" w:rsidP="006714E0">
      <w:pPr>
        <w:widowControl w:val="0"/>
        <w:autoSpaceDE w:val="0"/>
        <w:autoSpaceDN w:val="0"/>
        <w:adjustRightInd w:val="0"/>
        <w:rPr>
          <w:b/>
          <w:i/>
          <w:lang w:val="en-US"/>
        </w:rPr>
      </w:pPr>
    </w:p>
    <w:p w14:paraId="55F6C5C6" w14:textId="169EBF89" w:rsidR="00303DF1" w:rsidRPr="000900ED" w:rsidRDefault="00303DF1" w:rsidP="00303DF1">
      <w:pPr>
        <w:widowControl w:val="0"/>
        <w:autoSpaceDE w:val="0"/>
        <w:autoSpaceDN w:val="0"/>
        <w:adjustRightInd w:val="0"/>
        <w:rPr>
          <w:b/>
          <w:i/>
          <w:lang w:val="en-US"/>
        </w:rPr>
      </w:pPr>
      <w:r w:rsidRPr="000900ED">
        <w:rPr>
          <w:b/>
          <w:i/>
          <w:lang w:val="en-US"/>
        </w:rPr>
        <w:t>IAAER ACCA Central and Eastern European Emerging Accoun</w:t>
      </w:r>
      <w:r w:rsidR="00743E33" w:rsidRPr="000900ED">
        <w:rPr>
          <w:b/>
          <w:i/>
          <w:lang w:val="en-US"/>
        </w:rPr>
        <w:t xml:space="preserve">ting Scholars Research Workshop, </w:t>
      </w:r>
      <w:r w:rsidRPr="000900ED">
        <w:rPr>
          <w:b/>
          <w:i/>
          <w:lang w:val="en-US"/>
        </w:rPr>
        <w:t xml:space="preserve">Bucharest (Romania), September 28-29, 2020 </w:t>
      </w:r>
    </w:p>
    <w:p w14:paraId="770E1558" w14:textId="77777777" w:rsidR="00303DF1" w:rsidRPr="000900ED" w:rsidRDefault="00303DF1" w:rsidP="00303DF1">
      <w:pPr>
        <w:widowControl w:val="0"/>
        <w:autoSpaceDE w:val="0"/>
        <w:autoSpaceDN w:val="0"/>
        <w:adjustRightInd w:val="0"/>
        <w:rPr>
          <w:b/>
          <w:i/>
          <w:lang w:val="en-US"/>
        </w:rPr>
      </w:pPr>
    </w:p>
    <w:p w14:paraId="7A5193B4" w14:textId="670AEFF3" w:rsidR="00303DF1" w:rsidRPr="000900ED" w:rsidRDefault="00303DF1" w:rsidP="00303DF1">
      <w:pPr>
        <w:widowControl w:val="0"/>
        <w:autoSpaceDE w:val="0"/>
        <w:autoSpaceDN w:val="0"/>
        <w:adjustRightInd w:val="0"/>
        <w:rPr>
          <w:lang w:val="en-US"/>
        </w:rPr>
      </w:pPr>
      <w:r w:rsidRPr="000900ED">
        <w:rPr>
          <w:lang w:val="en-US"/>
        </w:rPr>
        <w:t xml:space="preserve">The Association of Chartered Certified Accountants (ACCA) together with IAAER will host their </w:t>
      </w:r>
      <w:r w:rsidRPr="000900ED">
        <w:rPr>
          <w:lang w:val="en-US"/>
        </w:rPr>
        <w:lastRenderedPageBreak/>
        <w:t xml:space="preserve">annual joint workshop to provide emerging scholars from Central and Eastern Europe (CEE) with feedback on their research proposals and to help develop their research skills. Please view the Call for Papers </w:t>
      </w:r>
      <w:hyperlink r:id="rId18" w:history="1">
        <w:r w:rsidRPr="000900ED">
          <w:rPr>
            <w:rStyle w:val="Hyperlink"/>
            <w:lang w:val="en-US"/>
          </w:rPr>
          <w:t>here</w:t>
        </w:r>
      </w:hyperlink>
      <w:r w:rsidRPr="000900ED">
        <w:rPr>
          <w:lang w:val="en-US"/>
        </w:rPr>
        <w:t>.</w:t>
      </w:r>
    </w:p>
    <w:p w14:paraId="269C5EA6" w14:textId="77777777" w:rsidR="00303DF1" w:rsidRPr="000900ED" w:rsidRDefault="00303DF1" w:rsidP="006714E0">
      <w:pPr>
        <w:widowControl w:val="0"/>
        <w:autoSpaceDE w:val="0"/>
        <w:autoSpaceDN w:val="0"/>
        <w:adjustRightInd w:val="0"/>
        <w:rPr>
          <w:b/>
          <w:i/>
          <w:lang w:val="en-US"/>
        </w:rPr>
      </w:pPr>
    </w:p>
    <w:p w14:paraId="1531BB36" w14:textId="5B080959" w:rsidR="00743E33" w:rsidRPr="000900ED" w:rsidRDefault="00743E33" w:rsidP="00743E33">
      <w:pPr>
        <w:widowControl w:val="0"/>
        <w:autoSpaceDE w:val="0"/>
        <w:autoSpaceDN w:val="0"/>
        <w:adjustRightInd w:val="0"/>
        <w:rPr>
          <w:b/>
          <w:i/>
          <w:lang w:val="en-US"/>
        </w:rPr>
      </w:pPr>
      <w:r w:rsidRPr="000900ED">
        <w:rPr>
          <w:b/>
          <w:i/>
          <w:lang w:val="en-US"/>
        </w:rPr>
        <w:t>IAAER APCAM Latin American Accounting Scholars Research Workshop, Mexico City (Mexico), September 9, 2020</w:t>
      </w:r>
    </w:p>
    <w:p w14:paraId="5A7CAEA1" w14:textId="77777777" w:rsidR="00743E33" w:rsidRPr="000900ED" w:rsidRDefault="00743E33" w:rsidP="006714E0">
      <w:pPr>
        <w:widowControl w:val="0"/>
        <w:autoSpaceDE w:val="0"/>
        <w:autoSpaceDN w:val="0"/>
        <w:adjustRightInd w:val="0"/>
        <w:rPr>
          <w:b/>
          <w:i/>
          <w:lang w:val="en-US"/>
        </w:rPr>
      </w:pPr>
    </w:p>
    <w:p w14:paraId="7BD13505" w14:textId="25748F66" w:rsidR="00743E33" w:rsidRPr="000900ED" w:rsidRDefault="00743E33" w:rsidP="006714E0">
      <w:pPr>
        <w:widowControl w:val="0"/>
        <w:autoSpaceDE w:val="0"/>
        <w:autoSpaceDN w:val="0"/>
        <w:adjustRightInd w:val="0"/>
        <w:rPr>
          <w:lang w:val="en-US"/>
        </w:rPr>
      </w:pPr>
      <w:r w:rsidRPr="000900ED">
        <w:rPr>
          <w:lang w:val="en-US"/>
        </w:rPr>
        <w:t xml:space="preserve">The International Association for Accounting Education and Research (IAAER) and APCAM will host an Accounting Scholars Research Workshop in Mexico City. The objectives of the workshop are to provide scholars from Latin America with feedback on their research proposals and to help develop their research skills. Representatives of IAAER will select the research projects to be presented during the workshop and will attend the workshop to provide feedback and guidance to the participants. The workshop is open to all accounting scholars holding or pursuing a terminal degree that are affiliated with higher education institutions in Latin American countries and that are committed to improving their research skills capacity. Please view the Call for Papers </w:t>
      </w:r>
      <w:hyperlink r:id="rId19" w:history="1">
        <w:r w:rsidRPr="000900ED">
          <w:rPr>
            <w:rStyle w:val="Hyperlink"/>
            <w:lang w:val="en-US"/>
          </w:rPr>
          <w:t>here</w:t>
        </w:r>
      </w:hyperlink>
      <w:r w:rsidRPr="000900ED">
        <w:rPr>
          <w:lang w:val="en-US"/>
        </w:rPr>
        <w:t>.</w:t>
      </w:r>
    </w:p>
    <w:p w14:paraId="7C44489A" w14:textId="77777777" w:rsidR="00743E33" w:rsidRPr="000900ED" w:rsidRDefault="00743E33" w:rsidP="006714E0">
      <w:pPr>
        <w:widowControl w:val="0"/>
        <w:autoSpaceDE w:val="0"/>
        <w:autoSpaceDN w:val="0"/>
        <w:adjustRightInd w:val="0"/>
        <w:rPr>
          <w:b/>
          <w:i/>
          <w:lang w:val="en-US"/>
        </w:rPr>
      </w:pPr>
    </w:p>
    <w:p w14:paraId="63FD8AB4" w14:textId="172384E0" w:rsidR="00154639" w:rsidRPr="000900ED" w:rsidRDefault="00804770" w:rsidP="006714E0">
      <w:pPr>
        <w:widowControl w:val="0"/>
        <w:autoSpaceDE w:val="0"/>
        <w:autoSpaceDN w:val="0"/>
        <w:adjustRightInd w:val="0"/>
        <w:rPr>
          <w:b/>
          <w:i/>
          <w:lang w:val="en-US"/>
        </w:rPr>
      </w:pPr>
      <w:r w:rsidRPr="000900ED">
        <w:rPr>
          <w:b/>
          <w:i/>
          <w:lang w:val="en-US"/>
        </w:rPr>
        <w:t>APACAM/ITAM/</w:t>
      </w:r>
      <w:r w:rsidR="00DE17A8" w:rsidRPr="000900ED">
        <w:rPr>
          <w:b/>
          <w:i/>
          <w:lang w:val="en-US"/>
        </w:rPr>
        <w:t xml:space="preserve">IAAER Joint Conference, </w:t>
      </w:r>
      <w:r w:rsidR="00154639" w:rsidRPr="000900ED">
        <w:rPr>
          <w:b/>
          <w:i/>
          <w:lang w:val="en-US"/>
        </w:rPr>
        <w:t xml:space="preserve">Mexico </w:t>
      </w:r>
      <w:r w:rsidR="00442513" w:rsidRPr="000900ED">
        <w:rPr>
          <w:b/>
          <w:i/>
          <w:lang w:val="en-US"/>
        </w:rPr>
        <w:t>City</w:t>
      </w:r>
      <w:r w:rsidR="00DE17A8" w:rsidRPr="000900ED">
        <w:rPr>
          <w:b/>
          <w:i/>
          <w:lang w:val="en-US"/>
        </w:rPr>
        <w:t xml:space="preserve"> (Mexico), September 9-11, </w:t>
      </w:r>
      <w:r w:rsidR="00154639" w:rsidRPr="000900ED">
        <w:rPr>
          <w:b/>
          <w:i/>
          <w:lang w:val="en-US"/>
        </w:rPr>
        <w:t>2020</w:t>
      </w:r>
      <w:r w:rsidR="00442513" w:rsidRPr="000900ED">
        <w:rPr>
          <w:b/>
          <w:i/>
          <w:lang w:val="en-US"/>
        </w:rPr>
        <w:t xml:space="preserve"> </w:t>
      </w:r>
    </w:p>
    <w:p w14:paraId="771F205E" w14:textId="0029B814" w:rsidR="00F66315" w:rsidRPr="000900ED" w:rsidRDefault="00F66315" w:rsidP="006714E0">
      <w:pPr>
        <w:widowControl w:val="0"/>
        <w:autoSpaceDE w:val="0"/>
        <w:autoSpaceDN w:val="0"/>
        <w:adjustRightInd w:val="0"/>
        <w:rPr>
          <w:b/>
          <w:i/>
          <w:lang w:val="en-US"/>
        </w:rPr>
      </w:pPr>
    </w:p>
    <w:p w14:paraId="09C463EC" w14:textId="39AAE43C" w:rsidR="00804770" w:rsidRPr="000900ED" w:rsidRDefault="00804770" w:rsidP="00804770">
      <w:pPr>
        <w:widowControl w:val="0"/>
        <w:autoSpaceDE w:val="0"/>
        <w:autoSpaceDN w:val="0"/>
        <w:adjustRightInd w:val="0"/>
        <w:rPr>
          <w:rFonts w:ascii="Times Roman" w:hAnsi="Times Roman" w:cs="Times Roman"/>
          <w:color w:val="000000"/>
          <w:lang w:val="en-US"/>
        </w:rPr>
      </w:pPr>
      <w:r w:rsidRPr="000900ED">
        <w:rPr>
          <w:lang w:val="en-US"/>
        </w:rPr>
        <w:t>APACAM’s XI International Congress on Innovations in Teaching Accounting and Business will be held jointly with IAAER on September 09-11, 2020 in Mexico City. Submissions are welcome until May 1, 2020. For further information please view the Call for Papers</w:t>
      </w:r>
      <w:hyperlink r:id="rId20" w:history="1">
        <w:r w:rsidRPr="000900ED">
          <w:rPr>
            <w:rStyle w:val="Hyperlink"/>
            <w:lang w:val="en-US"/>
          </w:rPr>
          <w:t xml:space="preserve"> here</w:t>
        </w:r>
      </w:hyperlink>
      <w:r w:rsidRPr="000900ED">
        <w:rPr>
          <w:lang w:val="en-US"/>
        </w:rPr>
        <w:t>.</w:t>
      </w:r>
    </w:p>
    <w:p w14:paraId="539C2D9E" w14:textId="77777777" w:rsidR="00804770" w:rsidRPr="000900ED" w:rsidRDefault="00804770" w:rsidP="006714E0">
      <w:pPr>
        <w:widowControl w:val="0"/>
        <w:autoSpaceDE w:val="0"/>
        <w:autoSpaceDN w:val="0"/>
        <w:adjustRightInd w:val="0"/>
        <w:rPr>
          <w:b/>
          <w:i/>
          <w:lang w:val="en-US"/>
        </w:rPr>
      </w:pPr>
    </w:p>
    <w:p w14:paraId="2467FCDA" w14:textId="7A46D39D" w:rsidR="00D12364" w:rsidRPr="000900ED" w:rsidRDefault="00D12364" w:rsidP="00D12364">
      <w:pPr>
        <w:shd w:val="clear" w:color="auto" w:fill="FFFFFF"/>
        <w:rPr>
          <w:b/>
          <w:i/>
          <w:lang w:val="en-US"/>
        </w:rPr>
      </w:pPr>
      <w:r w:rsidRPr="000900ED">
        <w:rPr>
          <w:b/>
          <w:i/>
          <w:lang w:val="en-US"/>
        </w:rPr>
        <w:t>IAAER/Taiwan Accounting Association Joint Conference, Taipei (Taiwan), 2021 (dates to be confirmed)</w:t>
      </w:r>
    </w:p>
    <w:p w14:paraId="01F9C55A" w14:textId="6614ADC3" w:rsidR="00327355" w:rsidRPr="000900ED" w:rsidRDefault="00327355" w:rsidP="00D12364">
      <w:pPr>
        <w:shd w:val="clear" w:color="auto" w:fill="FFFFFF"/>
        <w:rPr>
          <w:b/>
          <w:i/>
          <w:lang w:val="en-US"/>
        </w:rPr>
      </w:pPr>
    </w:p>
    <w:p w14:paraId="425B0827" w14:textId="606B82FA" w:rsidR="00327355" w:rsidRPr="000900ED" w:rsidRDefault="00327355" w:rsidP="00D12364">
      <w:pPr>
        <w:shd w:val="clear" w:color="auto" w:fill="FFFFFF"/>
        <w:rPr>
          <w:b/>
          <w:i/>
          <w:lang w:val="en-US"/>
        </w:rPr>
      </w:pPr>
      <w:r w:rsidRPr="000900ED">
        <w:rPr>
          <w:b/>
          <w:i/>
          <w:lang w:val="en-US"/>
        </w:rPr>
        <w:t xml:space="preserve">Accounting Section of VHB / IAAER Joint Conference 2022 (dates </w:t>
      </w:r>
      <w:r w:rsidR="00353EB4" w:rsidRPr="000900ED">
        <w:rPr>
          <w:b/>
          <w:i/>
          <w:lang w:val="en-US"/>
        </w:rPr>
        <w:t xml:space="preserve">and location </w:t>
      </w:r>
      <w:r w:rsidRPr="000900ED">
        <w:rPr>
          <w:b/>
          <w:i/>
          <w:lang w:val="en-US"/>
        </w:rPr>
        <w:t>forthcoming)</w:t>
      </w:r>
    </w:p>
    <w:p w14:paraId="4CABC927" w14:textId="7550AB9D" w:rsidR="00327355" w:rsidRPr="000900ED" w:rsidRDefault="00327355" w:rsidP="00D12364">
      <w:pPr>
        <w:shd w:val="clear" w:color="auto" w:fill="FFFFFF"/>
        <w:rPr>
          <w:b/>
          <w:i/>
          <w:lang w:val="en-US"/>
        </w:rPr>
      </w:pPr>
    </w:p>
    <w:p w14:paraId="32D4AD0F" w14:textId="2E93455F" w:rsidR="00327355" w:rsidRPr="000900ED" w:rsidRDefault="00327355" w:rsidP="00D12364">
      <w:pPr>
        <w:shd w:val="clear" w:color="auto" w:fill="FFFFFF"/>
        <w:rPr>
          <w:b/>
          <w:i/>
          <w:lang w:val="en-US"/>
        </w:rPr>
      </w:pPr>
      <w:r w:rsidRPr="000900ED">
        <w:rPr>
          <w:b/>
          <w:i/>
          <w:lang w:val="en-US"/>
        </w:rPr>
        <w:t>Krakow University of Economics / IAAER Joint Conference</w:t>
      </w:r>
      <w:r w:rsidR="00353EB4" w:rsidRPr="000900ED">
        <w:rPr>
          <w:b/>
          <w:i/>
          <w:lang w:val="en-US"/>
        </w:rPr>
        <w:t xml:space="preserve">, Krakow </w:t>
      </w:r>
      <w:r w:rsidR="00594DC5" w:rsidRPr="000900ED">
        <w:rPr>
          <w:b/>
          <w:i/>
          <w:lang w:val="en-US"/>
        </w:rPr>
        <w:t>(</w:t>
      </w:r>
      <w:r w:rsidR="00353EB4" w:rsidRPr="000900ED">
        <w:rPr>
          <w:b/>
          <w:i/>
          <w:lang w:val="en-US"/>
        </w:rPr>
        <w:t>Poland</w:t>
      </w:r>
      <w:r w:rsidR="00594DC5" w:rsidRPr="000900ED">
        <w:rPr>
          <w:b/>
          <w:i/>
          <w:lang w:val="en-US"/>
        </w:rPr>
        <w:t>)</w:t>
      </w:r>
      <w:r w:rsidR="00353EB4" w:rsidRPr="000900ED">
        <w:rPr>
          <w:b/>
          <w:i/>
          <w:lang w:val="en-US"/>
        </w:rPr>
        <w:t>,</w:t>
      </w:r>
      <w:r w:rsidRPr="000900ED">
        <w:rPr>
          <w:b/>
          <w:i/>
          <w:lang w:val="en-US"/>
        </w:rPr>
        <w:t xml:space="preserve"> September 2023 (dates forthcoming)</w:t>
      </w:r>
    </w:p>
    <w:p w14:paraId="3DE7EC32" w14:textId="1843F477" w:rsidR="003703D7" w:rsidRPr="000900ED" w:rsidRDefault="003703D7" w:rsidP="00D12364">
      <w:pPr>
        <w:shd w:val="clear" w:color="auto" w:fill="FFFFFF"/>
        <w:rPr>
          <w:b/>
          <w:i/>
          <w:lang w:val="en-US"/>
        </w:rPr>
      </w:pPr>
    </w:p>
    <w:p w14:paraId="6120AEE8" w14:textId="4C7BF5DD" w:rsidR="00BA74AC" w:rsidRPr="000900ED" w:rsidRDefault="00594DC5" w:rsidP="00BA74AC">
      <w:pPr>
        <w:widowControl w:val="0"/>
        <w:autoSpaceDE w:val="0"/>
        <w:autoSpaceDN w:val="0"/>
        <w:adjustRightInd w:val="0"/>
        <w:jc w:val="center"/>
        <w:rPr>
          <w:b/>
          <w:color w:val="FF0000"/>
          <w:lang w:val="en-US"/>
        </w:rPr>
      </w:pPr>
      <w:r w:rsidRPr="000900ED">
        <w:rPr>
          <w:b/>
          <w:color w:val="FF0000"/>
          <w:lang w:val="en-US"/>
        </w:rPr>
        <w:t>R</w:t>
      </w:r>
      <w:r w:rsidR="00BA74AC" w:rsidRPr="000900ED">
        <w:rPr>
          <w:b/>
          <w:color w:val="FF0000"/>
          <w:lang w:val="en-US"/>
        </w:rPr>
        <w:t>esearch funding and grants</w:t>
      </w:r>
    </w:p>
    <w:p w14:paraId="12777EC7" w14:textId="77777777" w:rsidR="00BA74AC" w:rsidRPr="000900ED" w:rsidRDefault="00BA74AC" w:rsidP="00BA74AC">
      <w:pPr>
        <w:widowControl w:val="0"/>
        <w:autoSpaceDE w:val="0"/>
        <w:autoSpaceDN w:val="0"/>
        <w:adjustRightInd w:val="0"/>
        <w:rPr>
          <w:lang w:val="en-US"/>
        </w:rPr>
      </w:pPr>
    </w:p>
    <w:p w14:paraId="0D475B35" w14:textId="77777777" w:rsidR="00BA74AC" w:rsidRPr="000900ED" w:rsidRDefault="00BA74AC" w:rsidP="00BA74AC">
      <w:pPr>
        <w:widowControl w:val="0"/>
        <w:autoSpaceDE w:val="0"/>
        <w:autoSpaceDN w:val="0"/>
        <w:adjustRightInd w:val="0"/>
        <w:rPr>
          <w:b/>
          <w:i/>
          <w:lang w:val="en-US"/>
        </w:rPr>
      </w:pPr>
      <w:r w:rsidRPr="000900ED">
        <w:rPr>
          <w:b/>
          <w:i/>
          <w:lang w:val="en-US"/>
        </w:rPr>
        <w:t>IMA Academic Research Grant Program</w:t>
      </w:r>
    </w:p>
    <w:p w14:paraId="0582BB9A" w14:textId="77777777" w:rsidR="00BA74AC" w:rsidRPr="000900ED" w:rsidRDefault="00BA74AC" w:rsidP="00BA74AC">
      <w:pPr>
        <w:widowControl w:val="0"/>
        <w:autoSpaceDE w:val="0"/>
        <w:autoSpaceDN w:val="0"/>
        <w:adjustRightInd w:val="0"/>
        <w:rPr>
          <w:lang w:val="en-US"/>
        </w:rPr>
      </w:pPr>
    </w:p>
    <w:p w14:paraId="0363B108" w14:textId="60F209CF" w:rsidR="00BA74AC" w:rsidRPr="000900ED" w:rsidRDefault="00BA74AC" w:rsidP="00BA74AC">
      <w:pPr>
        <w:widowControl w:val="0"/>
        <w:autoSpaceDE w:val="0"/>
        <w:autoSpaceDN w:val="0"/>
        <w:adjustRightInd w:val="0"/>
        <w:rPr>
          <w:lang w:val="en-US"/>
        </w:rPr>
      </w:pPr>
      <w:r w:rsidRPr="000900ED">
        <w:rPr>
          <w:lang w:val="en-US"/>
        </w:rPr>
        <w:t>IMA encourages submission of innovative research proposals in the area of accounting and finance by both academics and practitioners. The proposals should clearly communicate the purpose and scope of the proposed research project and how it relates to primary management accounting activities such as decision support, planning, and control. For further information please view the program brochure</w:t>
      </w:r>
      <w:hyperlink r:id="rId21" w:history="1">
        <w:r w:rsidRPr="000900ED">
          <w:rPr>
            <w:rStyle w:val="Hyperlink"/>
            <w:lang w:val="en-US"/>
          </w:rPr>
          <w:t xml:space="preserve"> here.</w:t>
        </w:r>
      </w:hyperlink>
    </w:p>
    <w:p w14:paraId="474855BA" w14:textId="77777777" w:rsidR="00BA74AC" w:rsidRPr="000900ED" w:rsidRDefault="00BA74AC" w:rsidP="00BA74AC">
      <w:pPr>
        <w:widowControl w:val="0"/>
        <w:autoSpaceDE w:val="0"/>
        <w:autoSpaceDN w:val="0"/>
        <w:adjustRightInd w:val="0"/>
        <w:rPr>
          <w:lang w:val="en-US"/>
        </w:rPr>
      </w:pPr>
    </w:p>
    <w:p w14:paraId="3D0D8DAC" w14:textId="77777777" w:rsidR="00BA74AC" w:rsidRPr="000900ED" w:rsidRDefault="00BA74AC" w:rsidP="00BA74AC">
      <w:pPr>
        <w:widowControl w:val="0"/>
        <w:autoSpaceDE w:val="0"/>
        <w:autoSpaceDN w:val="0"/>
        <w:adjustRightInd w:val="0"/>
        <w:rPr>
          <w:b/>
          <w:i/>
          <w:lang w:val="en-US"/>
        </w:rPr>
      </w:pPr>
      <w:r w:rsidRPr="000900ED">
        <w:rPr>
          <w:b/>
          <w:i/>
          <w:lang w:val="en-US"/>
        </w:rPr>
        <w:t>IMA Doctoral Scholars Program</w:t>
      </w:r>
    </w:p>
    <w:p w14:paraId="4C00D5CD" w14:textId="77777777" w:rsidR="00BA74AC" w:rsidRPr="000900ED" w:rsidRDefault="00BA74AC" w:rsidP="00BA74AC">
      <w:pPr>
        <w:widowControl w:val="0"/>
        <w:autoSpaceDE w:val="0"/>
        <w:autoSpaceDN w:val="0"/>
        <w:adjustRightInd w:val="0"/>
        <w:rPr>
          <w:lang w:val="en-US"/>
        </w:rPr>
      </w:pPr>
    </w:p>
    <w:p w14:paraId="5716FCE7" w14:textId="1F5FEA4C" w:rsidR="00BA74AC" w:rsidRPr="000900ED" w:rsidRDefault="00BA74AC" w:rsidP="00BA74AC">
      <w:pPr>
        <w:widowControl w:val="0"/>
        <w:autoSpaceDE w:val="0"/>
        <w:autoSpaceDN w:val="0"/>
        <w:adjustRightInd w:val="0"/>
        <w:rPr>
          <w:lang w:val="en-US"/>
        </w:rPr>
      </w:pPr>
      <w:r w:rsidRPr="000900ED">
        <w:rPr>
          <w:lang w:val="en-US"/>
        </w:rPr>
        <w:t xml:space="preserve">The goal of this program is to increase the number of professors who teach and research in management accounting. The program will provide support for students at various stages in their doctoral education in accredited programs, enabling them to work on research that will advance management accounting research and practice. Management accounting scholars will go on to teach and mentor the next generation of students and help advance the future of </w:t>
      </w:r>
      <w:r w:rsidRPr="000900ED">
        <w:rPr>
          <w:lang w:val="en-US"/>
        </w:rPr>
        <w:lastRenderedPageBreak/>
        <w:t>management accounting research and the profession. For further information please view the program leaflet</w:t>
      </w:r>
      <w:hyperlink r:id="rId22" w:history="1">
        <w:r w:rsidRPr="000900ED">
          <w:rPr>
            <w:rStyle w:val="Hyperlink"/>
            <w:lang w:val="en-US"/>
          </w:rPr>
          <w:t xml:space="preserve"> here.</w:t>
        </w:r>
      </w:hyperlink>
    </w:p>
    <w:p w14:paraId="209DCF26" w14:textId="77777777" w:rsidR="00BA74AC" w:rsidRPr="000900ED" w:rsidRDefault="00BA74AC" w:rsidP="003703D7">
      <w:pPr>
        <w:widowControl w:val="0"/>
        <w:autoSpaceDE w:val="0"/>
        <w:autoSpaceDN w:val="0"/>
        <w:adjustRightInd w:val="0"/>
        <w:rPr>
          <w:lang w:val="en-US"/>
        </w:rPr>
      </w:pPr>
    </w:p>
    <w:p w14:paraId="3BDD9F71" w14:textId="77777777" w:rsidR="003703D7" w:rsidRPr="000900ED" w:rsidRDefault="003703D7" w:rsidP="003703D7">
      <w:pPr>
        <w:widowControl w:val="0"/>
        <w:autoSpaceDE w:val="0"/>
        <w:autoSpaceDN w:val="0"/>
        <w:adjustRightInd w:val="0"/>
        <w:rPr>
          <w:lang w:val="en-US"/>
        </w:rPr>
      </w:pPr>
    </w:p>
    <w:p w14:paraId="59DE499F" w14:textId="10E69B53" w:rsidR="00B138EC" w:rsidRPr="000900ED" w:rsidRDefault="00B138EC" w:rsidP="00CA62A3">
      <w:pPr>
        <w:widowControl w:val="0"/>
        <w:autoSpaceDE w:val="0"/>
        <w:autoSpaceDN w:val="0"/>
        <w:adjustRightInd w:val="0"/>
        <w:jc w:val="center"/>
        <w:rPr>
          <w:b/>
          <w:color w:val="FF0000"/>
          <w:lang w:val="en-US"/>
        </w:rPr>
      </w:pPr>
      <w:r w:rsidRPr="000900ED">
        <w:rPr>
          <w:b/>
          <w:color w:val="FF0000"/>
          <w:lang w:val="en-US"/>
        </w:rPr>
        <w:t xml:space="preserve">Calls for papers and </w:t>
      </w:r>
      <w:r w:rsidR="00BA74AC" w:rsidRPr="000900ED">
        <w:rPr>
          <w:b/>
          <w:color w:val="FF0000"/>
          <w:lang w:val="en-US"/>
        </w:rPr>
        <w:t>non-IAAER conference</w:t>
      </w:r>
      <w:r w:rsidRPr="000900ED">
        <w:rPr>
          <w:b/>
          <w:color w:val="FF0000"/>
          <w:lang w:val="en-US"/>
        </w:rPr>
        <w:t xml:space="preserve"> announcements</w:t>
      </w:r>
    </w:p>
    <w:p w14:paraId="1556AE59" w14:textId="5160380A" w:rsidR="005B60C2" w:rsidRPr="000900ED" w:rsidRDefault="005B60C2" w:rsidP="00A837A6">
      <w:pPr>
        <w:widowControl w:val="0"/>
        <w:autoSpaceDE w:val="0"/>
        <w:autoSpaceDN w:val="0"/>
        <w:adjustRightInd w:val="0"/>
        <w:rPr>
          <w:b/>
          <w:i/>
          <w:lang w:val="en-US"/>
        </w:rPr>
      </w:pPr>
    </w:p>
    <w:p w14:paraId="013AFFDE" w14:textId="46DF1A93" w:rsidR="00F375AB" w:rsidRPr="000900ED" w:rsidRDefault="00F375AB" w:rsidP="00A837A6">
      <w:pPr>
        <w:widowControl w:val="0"/>
        <w:autoSpaceDE w:val="0"/>
        <w:autoSpaceDN w:val="0"/>
        <w:adjustRightInd w:val="0"/>
        <w:rPr>
          <w:b/>
          <w:i/>
          <w:lang w:val="en-US"/>
        </w:rPr>
      </w:pPr>
      <w:r w:rsidRPr="000900ED">
        <w:rPr>
          <w:b/>
          <w:i/>
          <w:lang w:val="en-US"/>
        </w:rPr>
        <w:t>2020 IASB Research Forum in Conjunction with Accounting and Business Research</w:t>
      </w:r>
    </w:p>
    <w:p w14:paraId="4F769E1F" w14:textId="77777777" w:rsidR="00F375AB" w:rsidRPr="000900ED" w:rsidRDefault="00F375AB" w:rsidP="00A837A6">
      <w:pPr>
        <w:widowControl w:val="0"/>
        <w:autoSpaceDE w:val="0"/>
        <w:autoSpaceDN w:val="0"/>
        <w:adjustRightInd w:val="0"/>
        <w:rPr>
          <w:b/>
          <w:i/>
          <w:lang w:val="en-US"/>
        </w:rPr>
      </w:pPr>
    </w:p>
    <w:p w14:paraId="266180DF" w14:textId="0AEB213D" w:rsidR="00B255EE" w:rsidRPr="000900ED" w:rsidRDefault="00F375AB" w:rsidP="00F375AB">
      <w:pPr>
        <w:widowControl w:val="0"/>
        <w:autoSpaceDE w:val="0"/>
        <w:autoSpaceDN w:val="0"/>
        <w:adjustRightInd w:val="0"/>
        <w:rPr>
          <w:rStyle w:val="Hyperlink"/>
          <w:lang w:val="en-US"/>
        </w:rPr>
      </w:pPr>
      <w:r w:rsidRPr="000900ED">
        <w:rPr>
          <w:lang w:val="en-US"/>
        </w:rPr>
        <w:t>The IASB</w:t>
      </w:r>
      <w:r w:rsidR="00B255EE" w:rsidRPr="000900ED">
        <w:rPr>
          <w:lang w:val="en-US"/>
        </w:rPr>
        <w:t xml:space="preserve"> </w:t>
      </w:r>
      <w:r w:rsidRPr="000900ED">
        <w:rPr>
          <w:lang w:val="en-US"/>
        </w:rPr>
        <w:t>holds a Research Forum in conjunction with ABR</w:t>
      </w:r>
      <w:r w:rsidR="00B255EE" w:rsidRPr="000900ED">
        <w:rPr>
          <w:lang w:val="en-US"/>
        </w:rPr>
        <w:t xml:space="preserve"> at the University of Oxford on November</w:t>
      </w:r>
      <w:r w:rsidRPr="000900ED">
        <w:rPr>
          <w:lang w:val="en-US"/>
        </w:rPr>
        <w:t xml:space="preserve"> 2-3,</w:t>
      </w:r>
      <w:r w:rsidR="00B255EE" w:rsidRPr="000900ED">
        <w:rPr>
          <w:lang w:val="en-US"/>
        </w:rPr>
        <w:t xml:space="preserve"> 2020. </w:t>
      </w:r>
      <w:r w:rsidRPr="000900ED">
        <w:rPr>
          <w:lang w:val="en-US"/>
        </w:rPr>
        <w:t>A related</w:t>
      </w:r>
      <w:r w:rsidR="00B255EE" w:rsidRPr="000900ED">
        <w:rPr>
          <w:lang w:val="en-US"/>
        </w:rPr>
        <w:t xml:space="preserve"> Special Issue of ABR is edited by Peter </w:t>
      </w:r>
      <w:proofErr w:type="spellStart"/>
      <w:r w:rsidR="00B255EE" w:rsidRPr="000900ED">
        <w:rPr>
          <w:lang w:val="en-US"/>
        </w:rPr>
        <w:t>Joos</w:t>
      </w:r>
      <w:proofErr w:type="spellEnd"/>
      <w:r w:rsidR="00B255EE" w:rsidRPr="000900ED">
        <w:rPr>
          <w:lang w:val="en-US"/>
        </w:rPr>
        <w:t xml:space="preserve"> (INSEAD), Per Olsson (ESMT) and Alfred </w:t>
      </w:r>
      <w:proofErr w:type="spellStart"/>
      <w:r w:rsidR="00B255EE" w:rsidRPr="000900ED">
        <w:rPr>
          <w:lang w:val="en-US"/>
        </w:rPr>
        <w:t>Wagenhofer</w:t>
      </w:r>
      <w:proofErr w:type="spellEnd"/>
      <w:r w:rsidR="00B255EE" w:rsidRPr="000900ED">
        <w:rPr>
          <w:lang w:val="en-US"/>
        </w:rPr>
        <w:t xml:space="preserve"> (University of Graz).</w:t>
      </w:r>
      <w:r w:rsidRPr="000900ED">
        <w:rPr>
          <w:lang w:val="en-US"/>
        </w:rPr>
        <w:t xml:space="preserve"> </w:t>
      </w:r>
      <w:r w:rsidR="00B255EE" w:rsidRPr="000900ED">
        <w:rPr>
          <w:lang w:val="en-US"/>
        </w:rPr>
        <w:t>The deadline for</w:t>
      </w:r>
      <w:r w:rsidRPr="000900ED">
        <w:rPr>
          <w:lang w:val="en-US"/>
        </w:rPr>
        <w:t xml:space="preserve"> the</w:t>
      </w:r>
      <w:r w:rsidR="00B255EE" w:rsidRPr="000900ED">
        <w:rPr>
          <w:lang w:val="en-US"/>
        </w:rPr>
        <w:t xml:space="preserve"> submission of papers is March 26</w:t>
      </w:r>
      <w:r w:rsidRPr="000900ED">
        <w:rPr>
          <w:lang w:val="en-US"/>
        </w:rPr>
        <w:t>,</w:t>
      </w:r>
      <w:r w:rsidR="00B255EE" w:rsidRPr="000900ED">
        <w:rPr>
          <w:lang w:val="en-US"/>
        </w:rPr>
        <w:t> 2020.</w:t>
      </w:r>
      <w:r w:rsidRPr="000900ED">
        <w:rPr>
          <w:lang w:val="en-US"/>
        </w:rPr>
        <w:t xml:space="preserve"> The full call for papers is available </w:t>
      </w:r>
      <w:r w:rsidR="00104F5B" w:rsidRPr="000900ED">
        <w:rPr>
          <w:lang w:val="en-US"/>
        </w:rPr>
        <w:fldChar w:fldCharType="begin"/>
      </w:r>
      <w:r w:rsidR="00104F5B" w:rsidRPr="000900ED">
        <w:rPr>
          <w:lang w:val="en-US"/>
        </w:rPr>
        <w:instrText xml:space="preserve"> HYPERLINK "https://www.iaaer.org/attachment/627/show" </w:instrText>
      </w:r>
      <w:r w:rsidR="00104F5B" w:rsidRPr="000900ED">
        <w:rPr>
          <w:lang w:val="en-US"/>
        </w:rPr>
        <w:fldChar w:fldCharType="separate"/>
      </w:r>
      <w:r w:rsidRPr="000900ED">
        <w:rPr>
          <w:rStyle w:val="Hyperlink"/>
          <w:lang w:val="en-US"/>
        </w:rPr>
        <w:t>here</w:t>
      </w:r>
    </w:p>
    <w:p w14:paraId="0D89535A" w14:textId="29607898" w:rsidR="00E02399" w:rsidRPr="000900ED" w:rsidRDefault="00104F5B" w:rsidP="00B96FD5">
      <w:pPr>
        <w:widowControl w:val="0"/>
        <w:autoSpaceDE w:val="0"/>
        <w:autoSpaceDN w:val="0"/>
        <w:adjustRightInd w:val="0"/>
        <w:rPr>
          <w:b/>
          <w:i/>
          <w:lang w:val="en-US"/>
        </w:rPr>
      </w:pPr>
      <w:r w:rsidRPr="000900ED">
        <w:rPr>
          <w:lang w:val="en-US"/>
        </w:rPr>
        <w:fldChar w:fldCharType="end"/>
      </w:r>
    </w:p>
    <w:p w14:paraId="263A6A34" w14:textId="559C55A0" w:rsidR="00B96FD5" w:rsidRPr="000900ED" w:rsidRDefault="00261669" w:rsidP="00B96FD5">
      <w:pPr>
        <w:widowControl w:val="0"/>
        <w:autoSpaceDE w:val="0"/>
        <w:autoSpaceDN w:val="0"/>
        <w:adjustRightInd w:val="0"/>
        <w:rPr>
          <w:b/>
          <w:i/>
          <w:lang w:val="en-US"/>
        </w:rPr>
      </w:pPr>
      <w:r w:rsidRPr="000900ED">
        <w:rPr>
          <w:b/>
          <w:i/>
          <w:lang w:val="en-US"/>
        </w:rPr>
        <w:t>International Scientific and Practical Conference “Social and Economic Development of Countries</w:t>
      </w:r>
      <w:r w:rsidR="00E02399" w:rsidRPr="000900ED">
        <w:rPr>
          <w:b/>
          <w:i/>
          <w:lang w:val="en-US"/>
        </w:rPr>
        <w:t xml:space="preserve"> and Regions through Clusters” in Samara</w:t>
      </w:r>
      <w:r w:rsidRPr="000900ED">
        <w:rPr>
          <w:b/>
          <w:i/>
          <w:lang w:val="en-US"/>
        </w:rPr>
        <w:t xml:space="preserve"> </w:t>
      </w:r>
      <w:r w:rsidR="00E02399" w:rsidRPr="000900ED">
        <w:rPr>
          <w:b/>
          <w:i/>
          <w:lang w:val="en-US"/>
        </w:rPr>
        <w:t>(</w:t>
      </w:r>
      <w:r w:rsidRPr="000900ED">
        <w:rPr>
          <w:b/>
          <w:i/>
          <w:lang w:val="en-US"/>
        </w:rPr>
        <w:t>Russia), May 20-21, 2020</w:t>
      </w:r>
    </w:p>
    <w:p w14:paraId="08F02A18" w14:textId="77777777" w:rsidR="00261669" w:rsidRPr="000900ED" w:rsidRDefault="00261669" w:rsidP="00B96FD5">
      <w:pPr>
        <w:widowControl w:val="0"/>
        <w:autoSpaceDE w:val="0"/>
        <w:autoSpaceDN w:val="0"/>
        <w:adjustRightInd w:val="0"/>
        <w:rPr>
          <w:lang w:val="en-US"/>
        </w:rPr>
      </w:pPr>
    </w:p>
    <w:p w14:paraId="56A47736" w14:textId="71053B0C" w:rsidR="00261669" w:rsidRPr="000900ED" w:rsidRDefault="00261669" w:rsidP="00261669">
      <w:pPr>
        <w:widowControl w:val="0"/>
        <w:autoSpaceDE w:val="0"/>
        <w:autoSpaceDN w:val="0"/>
        <w:adjustRightInd w:val="0"/>
        <w:rPr>
          <w:lang w:val="en-US"/>
        </w:rPr>
      </w:pPr>
      <w:r w:rsidRPr="000900ED">
        <w:rPr>
          <w:lang w:val="en-US"/>
        </w:rPr>
        <w:t xml:space="preserve">The National Institute of Professional Accountants, Financial Managers and Economists (NIPA) in collaboration with the Samara State University of Economics and supported by the Samara Regional Duma (Parliament) hold an International Scientific and Practical Conference “Social and Economic Development of Countries and Regions through Clusters” on May 20-21, 2020 at the Samara Regional Duma (Parliament) and Samara State University of Economics. Further information is available </w:t>
      </w:r>
      <w:hyperlink r:id="rId23" w:history="1">
        <w:r w:rsidRPr="000900ED">
          <w:rPr>
            <w:rStyle w:val="Hyperlink"/>
            <w:lang w:val="en-US"/>
          </w:rPr>
          <w:t>here</w:t>
        </w:r>
      </w:hyperlink>
      <w:r w:rsidRPr="000900ED">
        <w:rPr>
          <w:lang w:val="en-US"/>
        </w:rPr>
        <w:t>.</w:t>
      </w:r>
    </w:p>
    <w:p w14:paraId="025422F0" w14:textId="77777777" w:rsidR="00261669" w:rsidRPr="000900ED" w:rsidRDefault="00261669" w:rsidP="00B96FD5">
      <w:pPr>
        <w:widowControl w:val="0"/>
        <w:autoSpaceDE w:val="0"/>
        <w:autoSpaceDN w:val="0"/>
        <w:adjustRightInd w:val="0"/>
        <w:rPr>
          <w:lang w:val="en-US"/>
        </w:rPr>
      </w:pPr>
    </w:p>
    <w:p w14:paraId="52E84C08" w14:textId="75907112" w:rsidR="00E02399" w:rsidRPr="000900ED" w:rsidRDefault="00E02399" w:rsidP="00E02399">
      <w:pPr>
        <w:widowControl w:val="0"/>
        <w:autoSpaceDE w:val="0"/>
        <w:autoSpaceDN w:val="0"/>
        <w:adjustRightInd w:val="0"/>
        <w:rPr>
          <w:b/>
          <w:i/>
          <w:lang w:val="en-US"/>
        </w:rPr>
      </w:pPr>
      <w:r w:rsidRPr="000900ED">
        <w:rPr>
          <w:b/>
          <w:i/>
          <w:lang w:val="en-US"/>
        </w:rPr>
        <w:t>ACE</w:t>
      </w:r>
      <w:r w:rsidR="00EA297A" w:rsidRPr="000900ED">
        <w:rPr>
          <w:b/>
          <w:i/>
          <w:lang w:val="en-US"/>
        </w:rPr>
        <w:t xml:space="preserve"> 2020 – IMA’s Annual Conference and Expo</w:t>
      </w:r>
      <w:r w:rsidRPr="000900ED">
        <w:rPr>
          <w:b/>
          <w:i/>
          <w:lang w:val="en-US"/>
        </w:rPr>
        <w:t xml:space="preserve"> in </w:t>
      </w:r>
      <w:r w:rsidR="00EA297A" w:rsidRPr="000900ED">
        <w:rPr>
          <w:b/>
          <w:i/>
          <w:lang w:val="en-US"/>
        </w:rPr>
        <w:t>Atlanta</w:t>
      </w:r>
      <w:r w:rsidRPr="000900ED">
        <w:rPr>
          <w:b/>
          <w:i/>
          <w:lang w:val="en-US"/>
        </w:rPr>
        <w:t xml:space="preserve"> (</w:t>
      </w:r>
      <w:r w:rsidR="00EA297A" w:rsidRPr="000900ED">
        <w:rPr>
          <w:b/>
          <w:i/>
          <w:lang w:val="en-US"/>
        </w:rPr>
        <w:t>USA</w:t>
      </w:r>
      <w:r w:rsidRPr="000900ED">
        <w:rPr>
          <w:b/>
          <w:i/>
          <w:lang w:val="en-US"/>
        </w:rPr>
        <w:t xml:space="preserve">), </w:t>
      </w:r>
      <w:r w:rsidR="00EA297A" w:rsidRPr="000900ED">
        <w:rPr>
          <w:b/>
          <w:i/>
          <w:lang w:val="en-US"/>
        </w:rPr>
        <w:t>June 21-24</w:t>
      </w:r>
      <w:r w:rsidRPr="000900ED">
        <w:rPr>
          <w:b/>
          <w:i/>
          <w:lang w:val="en-US"/>
        </w:rPr>
        <w:t>, 2020</w:t>
      </w:r>
    </w:p>
    <w:p w14:paraId="34B9B6E8" w14:textId="77777777" w:rsidR="00E02399" w:rsidRPr="000900ED" w:rsidRDefault="00E02399" w:rsidP="00E02399">
      <w:pPr>
        <w:widowControl w:val="0"/>
        <w:autoSpaceDE w:val="0"/>
        <w:autoSpaceDN w:val="0"/>
        <w:adjustRightInd w:val="0"/>
        <w:rPr>
          <w:lang w:val="en-US"/>
        </w:rPr>
      </w:pPr>
    </w:p>
    <w:p w14:paraId="1A6450CA" w14:textId="306132B8" w:rsidR="00E02399" w:rsidRPr="000900ED" w:rsidRDefault="00EA297A" w:rsidP="00E02399">
      <w:pPr>
        <w:widowControl w:val="0"/>
        <w:autoSpaceDE w:val="0"/>
        <w:autoSpaceDN w:val="0"/>
        <w:adjustRightInd w:val="0"/>
        <w:rPr>
          <w:lang w:val="en-US"/>
        </w:rPr>
      </w:pPr>
      <w:r w:rsidRPr="000900ED">
        <w:rPr>
          <w:lang w:val="en-US"/>
        </w:rPr>
        <w:t>Featuring appearances of Jay Leno, Mike W</w:t>
      </w:r>
      <w:r w:rsidR="001713C8" w:rsidRPr="000900ED">
        <w:rPr>
          <w:lang w:val="en-US"/>
        </w:rPr>
        <w:t xml:space="preserve">alsh, Russ Golden, and Joe </w:t>
      </w:r>
      <w:proofErr w:type="spellStart"/>
      <w:r w:rsidR="001713C8" w:rsidRPr="000900ED">
        <w:rPr>
          <w:lang w:val="en-US"/>
        </w:rPr>
        <w:t>Wolk</w:t>
      </w:r>
      <w:proofErr w:type="spellEnd"/>
      <w:r w:rsidR="001713C8" w:rsidRPr="000900ED">
        <w:rPr>
          <w:lang w:val="en-US"/>
        </w:rPr>
        <w:t>.</w:t>
      </w:r>
      <w:r w:rsidRPr="000900ED">
        <w:rPr>
          <w:lang w:val="en-US"/>
        </w:rPr>
        <w:t xml:space="preserve"> Further details </w:t>
      </w:r>
      <w:r w:rsidRPr="000900ED">
        <w:rPr>
          <w:rFonts w:eastAsia="Times New Roman"/>
          <w:lang w:val="en-US"/>
        </w:rPr>
        <w:t xml:space="preserve">are available </w:t>
      </w:r>
      <w:hyperlink r:id="rId24" w:history="1">
        <w:r w:rsidRPr="000900ED">
          <w:rPr>
            <w:rStyle w:val="Hyperlink"/>
            <w:rFonts w:eastAsia="Times New Roman"/>
            <w:lang w:val="en-US"/>
          </w:rPr>
          <w:t>here</w:t>
        </w:r>
      </w:hyperlink>
      <w:r w:rsidRPr="000900ED">
        <w:rPr>
          <w:lang w:val="en-US"/>
        </w:rPr>
        <w:t>.</w:t>
      </w:r>
    </w:p>
    <w:p w14:paraId="1BE38D05" w14:textId="77777777" w:rsidR="001713C8" w:rsidRPr="000900ED" w:rsidRDefault="001713C8" w:rsidP="00E02399">
      <w:pPr>
        <w:widowControl w:val="0"/>
        <w:autoSpaceDE w:val="0"/>
        <w:autoSpaceDN w:val="0"/>
        <w:adjustRightInd w:val="0"/>
        <w:rPr>
          <w:lang w:val="en-US"/>
        </w:rPr>
      </w:pPr>
    </w:p>
    <w:p w14:paraId="06BE9F11" w14:textId="4C619004" w:rsidR="001713C8" w:rsidRPr="000900ED" w:rsidRDefault="001713C8" w:rsidP="001713C8">
      <w:pPr>
        <w:widowControl w:val="0"/>
        <w:autoSpaceDE w:val="0"/>
        <w:autoSpaceDN w:val="0"/>
        <w:adjustRightInd w:val="0"/>
        <w:rPr>
          <w:lang w:val="en-US"/>
        </w:rPr>
      </w:pPr>
      <w:r w:rsidRPr="000900ED">
        <w:rPr>
          <w:lang w:val="en-US"/>
        </w:rPr>
        <w:t xml:space="preserve">IMA invites academics and practitioners to submit manuscripts and/or presentation proposals for the Applied Research Track of IMA’s Annual Conference &amp; Exposition. This track will consist of a poster session, an Applied Research Roundtable session, and a Research Lab. The goal of this track is to help bridge the gap between academics and management accounting professionals while contributing to the development of knowledge in the profession. The submission deadline is May 1, 2020. Further information is available </w:t>
      </w:r>
      <w:hyperlink r:id="rId25" w:history="1">
        <w:r w:rsidRPr="000900ED">
          <w:rPr>
            <w:rStyle w:val="Hyperlink"/>
            <w:lang w:val="en-US"/>
          </w:rPr>
          <w:t>here</w:t>
        </w:r>
      </w:hyperlink>
      <w:r w:rsidRPr="000900ED">
        <w:rPr>
          <w:lang w:val="en-US"/>
        </w:rPr>
        <w:t>.</w:t>
      </w:r>
    </w:p>
    <w:p w14:paraId="0FB011F0" w14:textId="77777777" w:rsidR="00B26E63" w:rsidRPr="000900ED" w:rsidRDefault="00B26E63" w:rsidP="00B26E63">
      <w:pPr>
        <w:widowControl w:val="0"/>
        <w:autoSpaceDE w:val="0"/>
        <w:autoSpaceDN w:val="0"/>
        <w:adjustRightInd w:val="0"/>
        <w:rPr>
          <w:b/>
          <w:i/>
          <w:lang w:val="en-US"/>
        </w:rPr>
      </w:pPr>
    </w:p>
    <w:p w14:paraId="73D99B03" w14:textId="3483A4A9" w:rsidR="00971640" w:rsidRPr="000900ED" w:rsidRDefault="00971640" w:rsidP="00971640">
      <w:pPr>
        <w:widowControl w:val="0"/>
        <w:autoSpaceDE w:val="0"/>
        <w:autoSpaceDN w:val="0"/>
        <w:adjustRightInd w:val="0"/>
        <w:rPr>
          <w:b/>
          <w:i/>
          <w:lang w:val="en-US"/>
        </w:rPr>
      </w:pPr>
      <w:r w:rsidRPr="000900ED">
        <w:rPr>
          <w:b/>
          <w:i/>
          <w:lang w:val="en-US"/>
        </w:rPr>
        <w:t>AMIS 2020 International Conference in Bucharest (Romania), September 30-October 1, 2020</w:t>
      </w:r>
    </w:p>
    <w:p w14:paraId="7E1CC9EE" w14:textId="77777777" w:rsidR="00971640" w:rsidRPr="000900ED" w:rsidRDefault="00971640" w:rsidP="00971640">
      <w:pPr>
        <w:widowControl w:val="0"/>
        <w:autoSpaceDE w:val="0"/>
        <w:autoSpaceDN w:val="0"/>
        <w:adjustRightInd w:val="0"/>
        <w:rPr>
          <w:lang w:val="en-US"/>
        </w:rPr>
      </w:pPr>
    </w:p>
    <w:p w14:paraId="55E1C87D" w14:textId="6BE3D440" w:rsidR="00E02399" w:rsidRPr="000900ED" w:rsidRDefault="00971640" w:rsidP="00971640">
      <w:pPr>
        <w:widowControl w:val="0"/>
        <w:autoSpaceDE w:val="0"/>
        <w:autoSpaceDN w:val="0"/>
        <w:adjustRightInd w:val="0"/>
        <w:rPr>
          <w:lang w:val="en-US"/>
        </w:rPr>
      </w:pPr>
      <w:r w:rsidRPr="000900ED">
        <w:rPr>
          <w:lang w:val="en-US"/>
        </w:rPr>
        <w:t>The 15th edition of the Accounting and Management Information Systems (AMIS 2020) conference will be hosted by the Bucharest University of Economic Studies (Romania), on September 30 - October 1, 2020. For further information please view the Call for Papers</w:t>
      </w:r>
      <w:hyperlink r:id="rId26" w:history="1">
        <w:r w:rsidRPr="000900ED">
          <w:rPr>
            <w:rStyle w:val="Hyperlink"/>
            <w:lang w:val="en-US"/>
          </w:rPr>
          <w:t xml:space="preserve"> here</w:t>
        </w:r>
      </w:hyperlink>
      <w:r w:rsidRPr="000900ED">
        <w:rPr>
          <w:lang w:val="en-US"/>
        </w:rPr>
        <w:t>.</w:t>
      </w:r>
    </w:p>
    <w:p w14:paraId="305D12F7" w14:textId="77777777" w:rsidR="00B24C3C" w:rsidRPr="000900ED" w:rsidRDefault="00B24C3C" w:rsidP="00B24C3C">
      <w:pPr>
        <w:widowControl w:val="0"/>
        <w:autoSpaceDE w:val="0"/>
        <w:autoSpaceDN w:val="0"/>
        <w:adjustRightInd w:val="0"/>
        <w:rPr>
          <w:b/>
          <w:color w:val="FF0000"/>
          <w:lang w:val="en-US"/>
        </w:rPr>
      </w:pPr>
    </w:p>
    <w:p w14:paraId="3A072118" w14:textId="77777777" w:rsidR="00B73FFD" w:rsidRPr="000900ED" w:rsidRDefault="00B73FFD" w:rsidP="00B73FFD">
      <w:pPr>
        <w:widowControl w:val="0"/>
        <w:autoSpaceDE w:val="0"/>
        <w:autoSpaceDN w:val="0"/>
        <w:adjustRightInd w:val="0"/>
        <w:jc w:val="center"/>
        <w:rPr>
          <w:b/>
          <w:color w:val="FF0000"/>
          <w:lang w:val="en-US"/>
        </w:rPr>
      </w:pPr>
      <w:r w:rsidRPr="000900ED">
        <w:rPr>
          <w:b/>
          <w:color w:val="FF0000"/>
          <w:lang w:val="en-US"/>
        </w:rPr>
        <w:t>From our institutional and university member network</w:t>
      </w:r>
    </w:p>
    <w:p w14:paraId="25A3EEF9" w14:textId="77777777" w:rsidR="00B73FFD" w:rsidRPr="000900ED" w:rsidRDefault="00B73FFD" w:rsidP="00B73FFD">
      <w:pPr>
        <w:widowControl w:val="0"/>
        <w:autoSpaceDE w:val="0"/>
        <w:autoSpaceDN w:val="0"/>
        <w:adjustRightInd w:val="0"/>
        <w:rPr>
          <w:b/>
          <w:i/>
          <w:lang w:val="en-US"/>
        </w:rPr>
      </w:pPr>
    </w:p>
    <w:p w14:paraId="0D4105D7" w14:textId="6DBE68C7" w:rsidR="0014507B" w:rsidRPr="000900ED" w:rsidRDefault="0014507B" w:rsidP="0014507B">
      <w:pPr>
        <w:widowControl w:val="0"/>
        <w:autoSpaceDE w:val="0"/>
        <w:autoSpaceDN w:val="0"/>
        <w:adjustRightInd w:val="0"/>
        <w:rPr>
          <w:b/>
          <w:i/>
          <w:lang w:val="en-US"/>
        </w:rPr>
      </w:pPr>
      <w:r w:rsidRPr="000900ED">
        <w:rPr>
          <w:b/>
          <w:i/>
          <w:lang w:val="en-US"/>
        </w:rPr>
        <w:t xml:space="preserve">Teaching “European Public Sector Accounting“ </w:t>
      </w:r>
    </w:p>
    <w:p w14:paraId="1289D217" w14:textId="77777777" w:rsidR="0014507B" w:rsidRPr="000900ED" w:rsidRDefault="0014507B" w:rsidP="0014507B">
      <w:pPr>
        <w:rPr>
          <w:lang w:val="en-US"/>
        </w:rPr>
      </w:pPr>
    </w:p>
    <w:p w14:paraId="514F557B" w14:textId="03ED52A0" w:rsidR="0014507B" w:rsidRPr="000900ED" w:rsidRDefault="0014507B" w:rsidP="0014507B">
      <w:pPr>
        <w:rPr>
          <w:lang w:val="en-US"/>
        </w:rPr>
      </w:pPr>
      <w:r w:rsidRPr="000900ED">
        <w:rPr>
          <w:lang w:val="en-US"/>
        </w:rPr>
        <w:t>The EU funded Erasmus+ project “Developing and Implementing European Public Sector Accounting modules” (</w:t>
      </w:r>
      <w:proofErr w:type="spellStart"/>
      <w:r w:rsidRPr="000900ED">
        <w:rPr>
          <w:lang w:val="en-US"/>
        </w:rPr>
        <w:t>DiEPSAm</w:t>
      </w:r>
      <w:proofErr w:type="spellEnd"/>
      <w:r w:rsidRPr="000900ED">
        <w:rPr>
          <w:lang w:val="en-US"/>
        </w:rPr>
        <w:t xml:space="preserve">, </w:t>
      </w:r>
      <w:hyperlink r:id="rId27" w:history="1">
        <w:r w:rsidRPr="000900ED">
          <w:rPr>
            <w:rStyle w:val="Hyperlink"/>
            <w:lang w:val="en-US"/>
          </w:rPr>
          <w:t>www.diepsam.uni-rostock.de</w:t>
        </w:r>
      </w:hyperlink>
      <w:r w:rsidRPr="000900ED">
        <w:rPr>
          <w:lang w:val="en-US"/>
        </w:rPr>
        <w:t xml:space="preserve">) was successfully completed in </w:t>
      </w:r>
      <w:r w:rsidRPr="000900ED">
        <w:rPr>
          <w:lang w:val="en-US"/>
        </w:rPr>
        <w:lastRenderedPageBreak/>
        <w:t xml:space="preserve">August 2019. Five European universities in Coimbra/Portugal (Prof. Dr. Susana Jorge), Leicester (Dr. Andy Wynne), JKU Linz (Prof. Dr. Dennis </w:t>
      </w:r>
      <w:proofErr w:type="spellStart"/>
      <w:r w:rsidRPr="000900ED">
        <w:rPr>
          <w:lang w:val="en-US"/>
        </w:rPr>
        <w:t>Hilgers</w:t>
      </w:r>
      <w:proofErr w:type="spellEnd"/>
      <w:r w:rsidRPr="000900ED">
        <w:rPr>
          <w:lang w:val="en-US"/>
        </w:rPr>
        <w:t xml:space="preserve">, Dr. Lisa </w:t>
      </w:r>
      <w:proofErr w:type="spellStart"/>
      <w:r w:rsidRPr="000900ED">
        <w:rPr>
          <w:lang w:val="en-US"/>
        </w:rPr>
        <w:t>Schmidthuber</w:t>
      </w:r>
      <w:proofErr w:type="spellEnd"/>
      <w:r w:rsidRPr="000900ED">
        <w:rPr>
          <w:lang w:val="en-US"/>
        </w:rPr>
        <w:t xml:space="preserve">), Rostock (Prof. Dr. Peter C. </w:t>
      </w:r>
      <w:proofErr w:type="spellStart"/>
      <w:r w:rsidRPr="000900ED">
        <w:rPr>
          <w:lang w:val="en-US"/>
        </w:rPr>
        <w:t>Lorson</w:t>
      </w:r>
      <w:proofErr w:type="spellEnd"/>
      <w:r w:rsidRPr="000900ED">
        <w:rPr>
          <w:lang w:val="en-US"/>
        </w:rPr>
        <w:t xml:space="preserve">, Dr. Ellen </w:t>
      </w:r>
      <w:proofErr w:type="spellStart"/>
      <w:r w:rsidRPr="000900ED">
        <w:rPr>
          <w:lang w:val="en-US"/>
        </w:rPr>
        <w:t>Haustein</w:t>
      </w:r>
      <w:proofErr w:type="spellEnd"/>
      <w:r w:rsidRPr="000900ED">
        <w:rPr>
          <w:lang w:val="en-US"/>
        </w:rPr>
        <w:t xml:space="preserve">) and Tampere (Prof. Dr. Lasse </w:t>
      </w:r>
      <w:proofErr w:type="spellStart"/>
      <w:r w:rsidRPr="000900ED">
        <w:rPr>
          <w:lang w:val="en-US"/>
        </w:rPr>
        <w:t>Oulasvirta</w:t>
      </w:r>
      <w:proofErr w:type="spellEnd"/>
      <w:r w:rsidRPr="000900ED">
        <w:rPr>
          <w:lang w:val="en-US"/>
        </w:rPr>
        <w:t xml:space="preserve">) were involved. The project discusses accounting systems and accounting norms in the public sector as </w:t>
      </w:r>
      <w:proofErr w:type="spellStart"/>
      <w:r w:rsidRPr="000900ED">
        <w:rPr>
          <w:lang w:val="en-US"/>
        </w:rPr>
        <w:t>practised</w:t>
      </w:r>
      <w:proofErr w:type="spellEnd"/>
      <w:r w:rsidRPr="000900ED">
        <w:rPr>
          <w:lang w:val="en-US"/>
        </w:rPr>
        <w:t xml:space="preserve"> today – especially in the project’s EU partner countries, against the background of </w:t>
      </w:r>
      <w:proofErr w:type="spellStart"/>
      <w:r w:rsidRPr="000900ED">
        <w:rPr>
          <w:lang w:val="en-US"/>
        </w:rPr>
        <w:t>harmonisation</w:t>
      </w:r>
      <w:proofErr w:type="spellEnd"/>
      <w:r w:rsidRPr="000900ED">
        <w:rPr>
          <w:lang w:val="en-US"/>
        </w:rPr>
        <w:t xml:space="preserve"> efforts through International Public Sector Accounting Standards (IPSAS) and within the EU by means of the European Public Sector Accounting Standards (EPSAS) project. As a result, a unique set of English-language lectures was developed at the participating European project universities. This will enable students to acquire knowledge of public sector accounting as a highly topical issue in a growing </w:t>
      </w:r>
      <w:proofErr w:type="spellStart"/>
      <w:r w:rsidRPr="000900ED">
        <w:rPr>
          <w:lang w:val="en-US"/>
        </w:rPr>
        <w:t>labour</w:t>
      </w:r>
      <w:proofErr w:type="spellEnd"/>
      <w:r w:rsidRPr="000900ED">
        <w:rPr>
          <w:lang w:val="en-US"/>
        </w:rPr>
        <w:t xml:space="preserve"> market sector and, at the same time, improve their media, </w:t>
      </w:r>
      <w:proofErr w:type="spellStart"/>
      <w:r w:rsidRPr="000900ED">
        <w:rPr>
          <w:lang w:val="en-US"/>
        </w:rPr>
        <w:t>digitalisation</w:t>
      </w:r>
      <w:proofErr w:type="spellEnd"/>
      <w:r w:rsidRPr="000900ED">
        <w:rPr>
          <w:lang w:val="en-US"/>
        </w:rPr>
        <w:t xml:space="preserve"> and English language skills. These teaching materials can be used by other universities, private or public institutions, or individuals without any restrictions: </w:t>
      </w:r>
    </w:p>
    <w:p w14:paraId="757511CF" w14:textId="77777777" w:rsidR="0014507B" w:rsidRPr="000900ED" w:rsidRDefault="0014507B" w:rsidP="0014507B">
      <w:pPr>
        <w:rPr>
          <w:lang w:val="en-US"/>
        </w:rPr>
      </w:pPr>
    </w:p>
    <w:p w14:paraId="6B8F3CB4" w14:textId="27391D33" w:rsidR="0014507B" w:rsidRPr="000900ED" w:rsidRDefault="0014507B" w:rsidP="0014507B">
      <w:pPr>
        <w:rPr>
          <w:lang w:val="en-US"/>
        </w:rPr>
      </w:pPr>
      <w:r w:rsidRPr="000900ED">
        <w:rPr>
          <w:lang w:val="en-US"/>
        </w:rPr>
        <w:t xml:space="preserve">(1) Teaching materials and videos available at </w:t>
      </w:r>
      <w:hyperlink r:id="rId28" w:history="1">
        <w:r w:rsidRPr="000900ED">
          <w:rPr>
            <w:rStyle w:val="Hyperlink"/>
            <w:lang w:val="en-US"/>
          </w:rPr>
          <w:t>http://offene.uni-rostock.de/online-course-european-public-sector-accounting</w:t>
        </w:r>
      </w:hyperlink>
      <w:r w:rsidRPr="000900ED">
        <w:rPr>
          <w:lang w:val="en-US"/>
        </w:rPr>
        <w:t xml:space="preserve"> </w:t>
      </w:r>
    </w:p>
    <w:p w14:paraId="7DDFD05C" w14:textId="77777777" w:rsidR="0014507B" w:rsidRPr="000900ED" w:rsidRDefault="0014507B" w:rsidP="0014507B">
      <w:pPr>
        <w:rPr>
          <w:lang w:val="en-US"/>
        </w:rPr>
      </w:pPr>
    </w:p>
    <w:p w14:paraId="7118AA3E" w14:textId="0334063C" w:rsidR="0014507B" w:rsidRPr="000900ED" w:rsidRDefault="0014507B" w:rsidP="0014507B">
      <w:pPr>
        <w:rPr>
          <w:lang w:val="en-US"/>
        </w:rPr>
      </w:pPr>
      <w:r w:rsidRPr="000900ED">
        <w:rPr>
          <w:lang w:val="en-US"/>
        </w:rPr>
        <w:t xml:space="preserve">(2) Textbook </w:t>
      </w:r>
      <w:r w:rsidRPr="000900ED">
        <w:rPr>
          <w:i/>
          <w:lang w:val="en-US"/>
        </w:rPr>
        <w:t>European Public Sector Accounting</w:t>
      </w:r>
      <w:r w:rsidRPr="000900ED">
        <w:rPr>
          <w:lang w:val="en-US"/>
        </w:rPr>
        <w:t xml:space="preserve"> available at </w:t>
      </w:r>
      <w:hyperlink r:id="rId29" w:history="1">
        <w:r w:rsidRPr="000900ED">
          <w:rPr>
            <w:rStyle w:val="Hyperlink"/>
            <w:lang w:val="en-US"/>
          </w:rPr>
          <w:t>https://doi.org/10.14195/978-989-26-1861-6</w:t>
        </w:r>
      </w:hyperlink>
      <w:r w:rsidRPr="000900ED">
        <w:rPr>
          <w:lang w:val="en-US"/>
        </w:rPr>
        <w:t xml:space="preserve"> </w:t>
      </w:r>
    </w:p>
    <w:p w14:paraId="0E494BD8" w14:textId="77777777" w:rsidR="0014507B" w:rsidRPr="000900ED" w:rsidRDefault="0014507B" w:rsidP="0014507B">
      <w:pPr>
        <w:rPr>
          <w:lang w:val="en-US"/>
        </w:rPr>
      </w:pPr>
    </w:p>
    <w:p w14:paraId="5A47F93E" w14:textId="77777777" w:rsidR="0014507B" w:rsidRPr="000900ED" w:rsidRDefault="0014507B" w:rsidP="0014507B">
      <w:pPr>
        <w:rPr>
          <w:lang w:val="en-US"/>
        </w:rPr>
      </w:pPr>
      <w:r w:rsidRPr="000900ED">
        <w:rPr>
          <w:lang w:val="en-US"/>
        </w:rPr>
        <w:t xml:space="preserve">Universities may use these materials e.g. for designing (online) courses in Bachelor or Master </w:t>
      </w:r>
      <w:proofErr w:type="spellStart"/>
      <w:r w:rsidRPr="000900ED">
        <w:rPr>
          <w:lang w:val="en-US"/>
        </w:rPr>
        <w:t>Programmes</w:t>
      </w:r>
      <w:proofErr w:type="spellEnd"/>
      <w:r w:rsidRPr="000900ED">
        <w:rPr>
          <w:lang w:val="en-US"/>
        </w:rPr>
        <w:t xml:space="preserve"> between 1 and 6 ECTS and other parties, e.g. for self-study purpose.</w:t>
      </w:r>
    </w:p>
    <w:p w14:paraId="6849489F" w14:textId="4287744E" w:rsidR="00B73FFD" w:rsidRPr="000900ED" w:rsidRDefault="00B73FFD" w:rsidP="00B73FFD">
      <w:pPr>
        <w:widowControl w:val="0"/>
        <w:autoSpaceDE w:val="0"/>
        <w:autoSpaceDN w:val="0"/>
        <w:adjustRightInd w:val="0"/>
        <w:rPr>
          <w:lang w:val="en-US"/>
        </w:rPr>
      </w:pPr>
    </w:p>
    <w:sectPr w:rsidR="00B73FFD" w:rsidRPr="000900ED" w:rsidSect="0042435C">
      <w:headerReference w:type="default" r:id="rId30"/>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9A5AF" w14:textId="77777777" w:rsidR="00AB3108" w:rsidRDefault="00AB3108" w:rsidP="0042435C">
      <w:r>
        <w:separator/>
      </w:r>
    </w:p>
  </w:endnote>
  <w:endnote w:type="continuationSeparator" w:id="0">
    <w:p w14:paraId="40B2A464" w14:textId="77777777" w:rsidR="00AB3108" w:rsidRDefault="00AB3108" w:rsidP="0042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Times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3F681" w14:textId="77777777" w:rsidR="00AB3108" w:rsidRDefault="00AB3108" w:rsidP="0042435C">
      <w:r>
        <w:separator/>
      </w:r>
    </w:p>
  </w:footnote>
  <w:footnote w:type="continuationSeparator" w:id="0">
    <w:p w14:paraId="062F3620" w14:textId="77777777" w:rsidR="00AB3108" w:rsidRDefault="00AB3108" w:rsidP="00424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83E5" w14:textId="00FB28C5" w:rsidR="00F375AB" w:rsidRPr="0055191B" w:rsidRDefault="00F375AB" w:rsidP="006714E0">
    <w:pPr>
      <w:pStyle w:val="Header"/>
      <w:jc w:val="right"/>
      <w:rPr>
        <w:lang w:val="en-GB"/>
      </w:rPr>
    </w:pPr>
    <w:r>
      <w:rPr>
        <w:noProof/>
      </w:rPr>
      <w:drawing>
        <wp:inline distT="0" distB="0" distL="0" distR="0" wp14:anchorId="26352B42" wp14:editId="612F3720">
          <wp:extent cx="3017126" cy="398780"/>
          <wp:effectExtent l="0" t="0" r="0" b="1270"/>
          <wp:docPr id="1" name="Picture 1" descr="Iaaer_top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aer_top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5865" cy="403900"/>
                  </a:xfrm>
                  <a:prstGeom prst="rect">
                    <a:avLst/>
                  </a:prstGeom>
                  <a:noFill/>
                  <a:ln>
                    <a:noFill/>
                  </a:ln>
                </pic:spPr>
              </pic:pic>
            </a:graphicData>
          </a:graphic>
        </wp:inline>
      </w:drawing>
    </w:r>
    <w:r>
      <w:rPr>
        <w:lang w:val="en-GB"/>
      </w:rPr>
      <w:tab/>
      <w:t xml:space="preserve">      NEWSLETTER No. 12</w:t>
    </w:r>
    <w:r w:rsidRPr="0055191B">
      <w:rPr>
        <w:lang w:val="en-GB"/>
      </w:rPr>
      <w:t xml:space="preserve"> (</w:t>
    </w:r>
    <w:r>
      <w:rPr>
        <w:lang w:val="en-GB"/>
      </w:rPr>
      <w:t>March 2020</w:t>
    </w:r>
    <w:r w:rsidRPr="0055191B">
      <w:rPr>
        <w:lang w:val="en-GB"/>
      </w:rPr>
      <w:t>)</w:t>
    </w:r>
  </w:p>
  <w:p w14:paraId="0D811E34" w14:textId="77777777" w:rsidR="00F375AB" w:rsidRPr="0055191B" w:rsidRDefault="00F375AB" w:rsidP="005459F1">
    <w:pPr>
      <w:pStyle w:val="Header"/>
      <w:jc w:val="right"/>
      <w:rPr>
        <w:i/>
        <w:u w:val="single"/>
        <w:lang w:val="en-GB"/>
      </w:rPr>
    </w:pPr>
    <w:r w:rsidRPr="0055191B">
      <w:rPr>
        <w:rFonts w:eastAsia="Times New Roman" w:cs="Times New Roman"/>
        <w:i/>
        <w:u w:val="single"/>
        <w:lang w:val="en-GB"/>
      </w:rPr>
      <w:t xml:space="preserve">Website and </w:t>
    </w:r>
    <w:proofErr w:type="spellStart"/>
    <w:r w:rsidRPr="0055191B">
      <w:rPr>
        <w:rFonts w:eastAsia="Times New Roman" w:cs="Times New Roman"/>
        <w:i/>
        <w:u w:val="single"/>
        <w:lang w:val="en-GB"/>
      </w:rPr>
      <w:t>eIFRS</w:t>
    </w:r>
    <w:proofErr w:type="spellEnd"/>
    <w:r w:rsidRPr="0055191B">
      <w:rPr>
        <w:rFonts w:eastAsia="Times New Roman" w:cs="Times New Roman"/>
        <w:i/>
        <w:u w:val="single"/>
        <w:lang w:val="en-GB"/>
      </w:rPr>
      <w:t xml:space="preserve"> sponsored by KPMG LLP and the KPMG Foundation</w:t>
    </w:r>
  </w:p>
  <w:p w14:paraId="698F7FF0" w14:textId="77777777" w:rsidR="00F375AB" w:rsidRPr="0055191B" w:rsidRDefault="00F375AB" w:rsidP="006714E0">
    <w:pPr>
      <w:pStyle w:val="Header"/>
      <w:jc w:val="right"/>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2350"/>
    <w:multiLevelType w:val="hybridMultilevel"/>
    <w:tmpl w:val="D8CA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52AFD"/>
    <w:multiLevelType w:val="hybridMultilevel"/>
    <w:tmpl w:val="3B5A79DA"/>
    <w:lvl w:ilvl="0" w:tplc="9180774C">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A62E4"/>
    <w:multiLevelType w:val="multilevel"/>
    <w:tmpl w:val="2A6A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BC3D48"/>
    <w:multiLevelType w:val="multilevel"/>
    <w:tmpl w:val="5F50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485AA9"/>
    <w:multiLevelType w:val="hybridMultilevel"/>
    <w:tmpl w:val="EB90B88C"/>
    <w:lvl w:ilvl="0" w:tplc="2CDEBACE">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3077FD"/>
    <w:multiLevelType w:val="hybridMultilevel"/>
    <w:tmpl w:val="485AF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8AE2DF4"/>
    <w:multiLevelType w:val="hybridMultilevel"/>
    <w:tmpl w:val="62969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C25046F"/>
    <w:multiLevelType w:val="hybridMultilevel"/>
    <w:tmpl w:val="97623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3706A0"/>
    <w:multiLevelType w:val="multilevel"/>
    <w:tmpl w:val="C7CA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5"/>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94"/>
    <w:rsid w:val="00004CAC"/>
    <w:rsid w:val="000105B5"/>
    <w:rsid w:val="00023881"/>
    <w:rsid w:val="000264C4"/>
    <w:rsid w:val="00026BD5"/>
    <w:rsid w:val="00060020"/>
    <w:rsid w:val="00063A5F"/>
    <w:rsid w:val="0007483B"/>
    <w:rsid w:val="00083081"/>
    <w:rsid w:val="000837C9"/>
    <w:rsid w:val="00085B99"/>
    <w:rsid w:val="000900ED"/>
    <w:rsid w:val="000A0932"/>
    <w:rsid w:val="000A21E9"/>
    <w:rsid w:val="000B0CBD"/>
    <w:rsid w:val="000B162A"/>
    <w:rsid w:val="000B4AD0"/>
    <w:rsid w:val="000C6C73"/>
    <w:rsid w:val="000C7A00"/>
    <w:rsid w:val="000D5D38"/>
    <w:rsid w:val="000E612F"/>
    <w:rsid w:val="000E7A92"/>
    <w:rsid w:val="000F6FE0"/>
    <w:rsid w:val="00104F5B"/>
    <w:rsid w:val="00106B94"/>
    <w:rsid w:val="00110AE6"/>
    <w:rsid w:val="00111191"/>
    <w:rsid w:val="00114716"/>
    <w:rsid w:val="00124458"/>
    <w:rsid w:val="00127148"/>
    <w:rsid w:val="00127DB2"/>
    <w:rsid w:val="00130685"/>
    <w:rsid w:val="0013368F"/>
    <w:rsid w:val="001429F4"/>
    <w:rsid w:val="0014507B"/>
    <w:rsid w:val="001450EF"/>
    <w:rsid w:val="00154639"/>
    <w:rsid w:val="00161847"/>
    <w:rsid w:val="00161DD6"/>
    <w:rsid w:val="00164810"/>
    <w:rsid w:val="001713C8"/>
    <w:rsid w:val="001759AB"/>
    <w:rsid w:val="0018099B"/>
    <w:rsid w:val="0019031A"/>
    <w:rsid w:val="001944CC"/>
    <w:rsid w:val="00196FD6"/>
    <w:rsid w:val="001B3E47"/>
    <w:rsid w:val="001B7DFF"/>
    <w:rsid w:val="001C2068"/>
    <w:rsid w:val="001D1EB0"/>
    <w:rsid w:val="001E321B"/>
    <w:rsid w:val="001F1B83"/>
    <w:rsid w:val="001F690A"/>
    <w:rsid w:val="001F6B23"/>
    <w:rsid w:val="002160C4"/>
    <w:rsid w:val="00235F56"/>
    <w:rsid w:val="00261669"/>
    <w:rsid w:val="00282C61"/>
    <w:rsid w:val="00294B91"/>
    <w:rsid w:val="002F135F"/>
    <w:rsid w:val="002F3D68"/>
    <w:rsid w:val="00303DF1"/>
    <w:rsid w:val="00306518"/>
    <w:rsid w:val="00312A9A"/>
    <w:rsid w:val="003244D1"/>
    <w:rsid w:val="00327355"/>
    <w:rsid w:val="00330ED7"/>
    <w:rsid w:val="003338B3"/>
    <w:rsid w:val="00344A95"/>
    <w:rsid w:val="00352164"/>
    <w:rsid w:val="00353EB4"/>
    <w:rsid w:val="003703D7"/>
    <w:rsid w:val="003716DB"/>
    <w:rsid w:val="003766ED"/>
    <w:rsid w:val="00392C5B"/>
    <w:rsid w:val="00394984"/>
    <w:rsid w:val="00395441"/>
    <w:rsid w:val="003A1268"/>
    <w:rsid w:val="003B1C7D"/>
    <w:rsid w:val="003B2445"/>
    <w:rsid w:val="003D2700"/>
    <w:rsid w:val="003D3509"/>
    <w:rsid w:val="003E1262"/>
    <w:rsid w:val="003F13AC"/>
    <w:rsid w:val="00402E40"/>
    <w:rsid w:val="00407CDF"/>
    <w:rsid w:val="00413AEA"/>
    <w:rsid w:val="00413E46"/>
    <w:rsid w:val="00413E8A"/>
    <w:rsid w:val="00423BAD"/>
    <w:rsid w:val="0042435C"/>
    <w:rsid w:val="00426DF6"/>
    <w:rsid w:val="00427A4D"/>
    <w:rsid w:val="004321DE"/>
    <w:rsid w:val="00434A93"/>
    <w:rsid w:val="00442513"/>
    <w:rsid w:val="00445BF5"/>
    <w:rsid w:val="004526D7"/>
    <w:rsid w:val="004672FF"/>
    <w:rsid w:val="00492118"/>
    <w:rsid w:val="00495F5F"/>
    <w:rsid w:val="00497FD6"/>
    <w:rsid w:val="004B3043"/>
    <w:rsid w:val="004C03E9"/>
    <w:rsid w:val="004E07C3"/>
    <w:rsid w:val="004E73E5"/>
    <w:rsid w:val="004E7811"/>
    <w:rsid w:val="00504ED9"/>
    <w:rsid w:val="00531AAD"/>
    <w:rsid w:val="00532781"/>
    <w:rsid w:val="005348CC"/>
    <w:rsid w:val="005378A0"/>
    <w:rsid w:val="00543786"/>
    <w:rsid w:val="005459F1"/>
    <w:rsid w:val="005464C0"/>
    <w:rsid w:val="0055191B"/>
    <w:rsid w:val="00563B75"/>
    <w:rsid w:val="005748DB"/>
    <w:rsid w:val="005803D7"/>
    <w:rsid w:val="00580EEC"/>
    <w:rsid w:val="00581736"/>
    <w:rsid w:val="00594DC5"/>
    <w:rsid w:val="005B07FF"/>
    <w:rsid w:val="005B2B46"/>
    <w:rsid w:val="005B55D3"/>
    <w:rsid w:val="005B60C2"/>
    <w:rsid w:val="005D768C"/>
    <w:rsid w:val="006052D0"/>
    <w:rsid w:val="006073B6"/>
    <w:rsid w:val="006111B9"/>
    <w:rsid w:val="00616ED4"/>
    <w:rsid w:val="006400D3"/>
    <w:rsid w:val="00663CDA"/>
    <w:rsid w:val="00670617"/>
    <w:rsid w:val="006714E0"/>
    <w:rsid w:val="0067216A"/>
    <w:rsid w:val="006728A9"/>
    <w:rsid w:val="00677E30"/>
    <w:rsid w:val="00684F56"/>
    <w:rsid w:val="00691046"/>
    <w:rsid w:val="006B0E4E"/>
    <w:rsid w:val="006B10AC"/>
    <w:rsid w:val="006C1579"/>
    <w:rsid w:val="006F5EE5"/>
    <w:rsid w:val="00714473"/>
    <w:rsid w:val="00732585"/>
    <w:rsid w:val="00735A9F"/>
    <w:rsid w:val="007417B8"/>
    <w:rsid w:val="00743E33"/>
    <w:rsid w:val="00764626"/>
    <w:rsid w:val="00770F9F"/>
    <w:rsid w:val="0078142F"/>
    <w:rsid w:val="007B39E9"/>
    <w:rsid w:val="007D0474"/>
    <w:rsid w:val="007D56AE"/>
    <w:rsid w:val="007D5DD1"/>
    <w:rsid w:val="007E513B"/>
    <w:rsid w:val="00804770"/>
    <w:rsid w:val="008160AF"/>
    <w:rsid w:val="00824245"/>
    <w:rsid w:val="008244C0"/>
    <w:rsid w:val="00845F65"/>
    <w:rsid w:val="00857C59"/>
    <w:rsid w:val="008668CE"/>
    <w:rsid w:val="008760B7"/>
    <w:rsid w:val="00877E62"/>
    <w:rsid w:val="00882502"/>
    <w:rsid w:val="008937F2"/>
    <w:rsid w:val="008A5CFF"/>
    <w:rsid w:val="008D52F7"/>
    <w:rsid w:val="008E0560"/>
    <w:rsid w:val="008E2832"/>
    <w:rsid w:val="008E4A3C"/>
    <w:rsid w:val="008E5A7B"/>
    <w:rsid w:val="008F3150"/>
    <w:rsid w:val="0090073F"/>
    <w:rsid w:val="0090531F"/>
    <w:rsid w:val="00930321"/>
    <w:rsid w:val="00937719"/>
    <w:rsid w:val="00940A7E"/>
    <w:rsid w:val="009417D7"/>
    <w:rsid w:val="00950821"/>
    <w:rsid w:val="00971640"/>
    <w:rsid w:val="00975424"/>
    <w:rsid w:val="00985626"/>
    <w:rsid w:val="00997314"/>
    <w:rsid w:val="00997BB1"/>
    <w:rsid w:val="009A7253"/>
    <w:rsid w:val="009B2A29"/>
    <w:rsid w:val="009B581A"/>
    <w:rsid w:val="009C132B"/>
    <w:rsid w:val="009D3AC7"/>
    <w:rsid w:val="009E29FA"/>
    <w:rsid w:val="009F34AA"/>
    <w:rsid w:val="009F5F6B"/>
    <w:rsid w:val="00A11CE3"/>
    <w:rsid w:val="00A15EC9"/>
    <w:rsid w:val="00A41562"/>
    <w:rsid w:val="00A42095"/>
    <w:rsid w:val="00A45ED8"/>
    <w:rsid w:val="00A61CB3"/>
    <w:rsid w:val="00A6208A"/>
    <w:rsid w:val="00A63BB0"/>
    <w:rsid w:val="00A837A6"/>
    <w:rsid w:val="00A90A52"/>
    <w:rsid w:val="00AA2BF2"/>
    <w:rsid w:val="00AB0046"/>
    <w:rsid w:val="00AB3108"/>
    <w:rsid w:val="00AB5E9A"/>
    <w:rsid w:val="00AB6497"/>
    <w:rsid w:val="00AB6DBA"/>
    <w:rsid w:val="00AB7152"/>
    <w:rsid w:val="00AC5B7E"/>
    <w:rsid w:val="00AD4DF0"/>
    <w:rsid w:val="00AE4D06"/>
    <w:rsid w:val="00AF14BC"/>
    <w:rsid w:val="00B138EC"/>
    <w:rsid w:val="00B24C3C"/>
    <w:rsid w:val="00B255EE"/>
    <w:rsid w:val="00B26E63"/>
    <w:rsid w:val="00B32D22"/>
    <w:rsid w:val="00B453F8"/>
    <w:rsid w:val="00B47E3C"/>
    <w:rsid w:val="00B63CF4"/>
    <w:rsid w:val="00B653F7"/>
    <w:rsid w:val="00B67491"/>
    <w:rsid w:val="00B7366B"/>
    <w:rsid w:val="00B73FFD"/>
    <w:rsid w:val="00B7403C"/>
    <w:rsid w:val="00B77A0D"/>
    <w:rsid w:val="00B84B6C"/>
    <w:rsid w:val="00B85D97"/>
    <w:rsid w:val="00B96FD5"/>
    <w:rsid w:val="00BA74AC"/>
    <w:rsid w:val="00BB51FC"/>
    <w:rsid w:val="00BB5735"/>
    <w:rsid w:val="00BB57E0"/>
    <w:rsid w:val="00BB747E"/>
    <w:rsid w:val="00BD02A3"/>
    <w:rsid w:val="00BD66F9"/>
    <w:rsid w:val="00BD7D06"/>
    <w:rsid w:val="00C01490"/>
    <w:rsid w:val="00C0745F"/>
    <w:rsid w:val="00C22970"/>
    <w:rsid w:val="00C2635A"/>
    <w:rsid w:val="00C33312"/>
    <w:rsid w:val="00C43FDD"/>
    <w:rsid w:val="00C45D1D"/>
    <w:rsid w:val="00C63ED7"/>
    <w:rsid w:val="00C6717F"/>
    <w:rsid w:val="00C87790"/>
    <w:rsid w:val="00C92550"/>
    <w:rsid w:val="00C9779E"/>
    <w:rsid w:val="00CA4C2C"/>
    <w:rsid w:val="00CA62A3"/>
    <w:rsid w:val="00CA66DB"/>
    <w:rsid w:val="00CB129B"/>
    <w:rsid w:val="00CE2850"/>
    <w:rsid w:val="00CF41B4"/>
    <w:rsid w:val="00D04504"/>
    <w:rsid w:val="00D12364"/>
    <w:rsid w:val="00D154A2"/>
    <w:rsid w:val="00D1791A"/>
    <w:rsid w:val="00D428D7"/>
    <w:rsid w:val="00D546EA"/>
    <w:rsid w:val="00D64A23"/>
    <w:rsid w:val="00D80244"/>
    <w:rsid w:val="00D852D1"/>
    <w:rsid w:val="00D9199A"/>
    <w:rsid w:val="00D92345"/>
    <w:rsid w:val="00D969BD"/>
    <w:rsid w:val="00DD2F90"/>
    <w:rsid w:val="00DD2FEB"/>
    <w:rsid w:val="00DD3399"/>
    <w:rsid w:val="00DE17A8"/>
    <w:rsid w:val="00DE5996"/>
    <w:rsid w:val="00DF6108"/>
    <w:rsid w:val="00E02399"/>
    <w:rsid w:val="00E311DA"/>
    <w:rsid w:val="00E3699A"/>
    <w:rsid w:val="00E4600B"/>
    <w:rsid w:val="00E501A0"/>
    <w:rsid w:val="00E523D6"/>
    <w:rsid w:val="00E52E18"/>
    <w:rsid w:val="00E76BCC"/>
    <w:rsid w:val="00E77765"/>
    <w:rsid w:val="00E82316"/>
    <w:rsid w:val="00EA297A"/>
    <w:rsid w:val="00EA64C6"/>
    <w:rsid w:val="00EA7289"/>
    <w:rsid w:val="00EC0ABA"/>
    <w:rsid w:val="00EE1554"/>
    <w:rsid w:val="00F03F32"/>
    <w:rsid w:val="00F067E4"/>
    <w:rsid w:val="00F14E43"/>
    <w:rsid w:val="00F24665"/>
    <w:rsid w:val="00F24B04"/>
    <w:rsid w:val="00F278A0"/>
    <w:rsid w:val="00F375AB"/>
    <w:rsid w:val="00F42F7F"/>
    <w:rsid w:val="00F44111"/>
    <w:rsid w:val="00F452C0"/>
    <w:rsid w:val="00F45E56"/>
    <w:rsid w:val="00F6556D"/>
    <w:rsid w:val="00F65F96"/>
    <w:rsid w:val="00F66315"/>
    <w:rsid w:val="00F75434"/>
    <w:rsid w:val="00F76E8D"/>
    <w:rsid w:val="00F9041F"/>
    <w:rsid w:val="00FA6641"/>
    <w:rsid w:val="00FB52D2"/>
    <w:rsid w:val="00FC6094"/>
    <w:rsid w:val="00FD174A"/>
    <w:rsid w:val="00FD1CA6"/>
    <w:rsid w:val="00FD23B6"/>
    <w:rsid w:val="00FD3669"/>
    <w:rsid w:val="00FD4B5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E3AE24"/>
  <w15:docId w15:val="{EA95A280-14FD-6D42-9A39-10435E11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82316"/>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E82316"/>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8EC"/>
    <w:pPr>
      <w:ind w:left="720"/>
      <w:contextualSpacing/>
    </w:pPr>
  </w:style>
  <w:style w:type="character" w:styleId="Hyperlink">
    <w:name w:val="Hyperlink"/>
    <w:basedOn w:val="DefaultParagraphFont"/>
    <w:uiPriority w:val="99"/>
    <w:unhideWhenUsed/>
    <w:rsid w:val="00B7403C"/>
    <w:rPr>
      <w:color w:val="0000FF" w:themeColor="hyperlink"/>
      <w:u w:val="single"/>
    </w:rPr>
  </w:style>
  <w:style w:type="character" w:styleId="CommentReference">
    <w:name w:val="annotation reference"/>
    <w:basedOn w:val="DefaultParagraphFont"/>
    <w:uiPriority w:val="99"/>
    <w:semiHidden/>
    <w:unhideWhenUsed/>
    <w:rsid w:val="0018099B"/>
    <w:rPr>
      <w:sz w:val="18"/>
      <w:szCs w:val="18"/>
    </w:rPr>
  </w:style>
  <w:style w:type="paragraph" w:styleId="CommentText">
    <w:name w:val="annotation text"/>
    <w:basedOn w:val="Normal"/>
    <w:link w:val="CommentTextChar"/>
    <w:uiPriority w:val="99"/>
    <w:semiHidden/>
    <w:unhideWhenUsed/>
    <w:rsid w:val="0018099B"/>
  </w:style>
  <w:style w:type="character" w:customStyle="1" w:styleId="CommentTextChar">
    <w:name w:val="Comment Text Char"/>
    <w:basedOn w:val="DefaultParagraphFont"/>
    <w:link w:val="CommentText"/>
    <w:uiPriority w:val="99"/>
    <w:semiHidden/>
    <w:rsid w:val="0018099B"/>
  </w:style>
  <w:style w:type="paragraph" w:styleId="CommentSubject">
    <w:name w:val="annotation subject"/>
    <w:basedOn w:val="CommentText"/>
    <w:next w:val="CommentText"/>
    <w:link w:val="CommentSubjectChar"/>
    <w:uiPriority w:val="99"/>
    <w:semiHidden/>
    <w:unhideWhenUsed/>
    <w:rsid w:val="0018099B"/>
    <w:rPr>
      <w:b/>
      <w:bCs/>
      <w:sz w:val="20"/>
      <w:szCs w:val="20"/>
    </w:rPr>
  </w:style>
  <w:style w:type="character" w:customStyle="1" w:styleId="CommentSubjectChar">
    <w:name w:val="Comment Subject Char"/>
    <w:basedOn w:val="CommentTextChar"/>
    <w:link w:val="CommentSubject"/>
    <w:uiPriority w:val="99"/>
    <w:semiHidden/>
    <w:rsid w:val="0018099B"/>
    <w:rPr>
      <w:b/>
      <w:bCs/>
      <w:sz w:val="20"/>
      <w:szCs w:val="20"/>
    </w:rPr>
  </w:style>
  <w:style w:type="paragraph" w:styleId="BalloonText">
    <w:name w:val="Balloon Text"/>
    <w:basedOn w:val="Normal"/>
    <w:link w:val="BalloonTextChar"/>
    <w:uiPriority w:val="99"/>
    <w:semiHidden/>
    <w:unhideWhenUsed/>
    <w:rsid w:val="001809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099B"/>
    <w:rPr>
      <w:rFonts w:ascii="Lucida Grande" w:hAnsi="Lucida Grande" w:cs="Lucida Grande"/>
      <w:sz w:val="18"/>
      <w:szCs w:val="18"/>
    </w:rPr>
  </w:style>
  <w:style w:type="character" w:styleId="FollowedHyperlink">
    <w:name w:val="FollowedHyperlink"/>
    <w:basedOn w:val="DefaultParagraphFont"/>
    <w:uiPriority w:val="99"/>
    <w:semiHidden/>
    <w:unhideWhenUsed/>
    <w:rsid w:val="00AB0046"/>
    <w:rPr>
      <w:color w:val="800080" w:themeColor="followedHyperlink"/>
      <w:u w:val="single"/>
    </w:rPr>
  </w:style>
  <w:style w:type="paragraph" w:styleId="Header">
    <w:name w:val="header"/>
    <w:basedOn w:val="Normal"/>
    <w:link w:val="HeaderChar"/>
    <w:uiPriority w:val="99"/>
    <w:unhideWhenUsed/>
    <w:rsid w:val="0042435C"/>
    <w:pPr>
      <w:tabs>
        <w:tab w:val="center" w:pos="4513"/>
        <w:tab w:val="right" w:pos="9026"/>
      </w:tabs>
    </w:pPr>
  </w:style>
  <w:style w:type="character" w:customStyle="1" w:styleId="HeaderChar">
    <w:name w:val="Header Char"/>
    <w:basedOn w:val="DefaultParagraphFont"/>
    <w:link w:val="Header"/>
    <w:uiPriority w:val="99"/>
    <w:rsid w:val="0042435C"/>
  </w:style>
  <w:style w:type="paragraph" w:styleId="Footer">
    <w:name w:val="footer"/>
    <w:basedOn w:val="Normal"/>
    <w:link w:val="FooterChar"/>
    <w:uiPriority w:val="99"/>
    <w:unhideWhenUsed/>
    <w:rsid w:val="0042435C"/>
    <w:pPr>
      <w:tabs>
        <w:tab w:val="center" w:pos="4513"/>
        <w:tab w:val="right" w:pos="9026"/>
      </w:tabs>
    </w:pPr>
  </w:style>
  <w:style w:type="character" w:customStyle="1" w:styleId="FooterChar">
    <w:name w:val="Footer Char"/>
    <w:basedOn w:val="DefaultParagraphFont"/>
    <w:link w:val="Footer"/>
    <w:uiPriority w:val="99"/>
    <w:rsid w:val="0042435C"/>
  </w:style>
  <w:style w:type="character" w:customStyle="1" w:styleId="apple-converted-space">
    <w:name w:val="apple-converted-space"/>
    <w:basedOn w:val="DefaultParagraphFont"/>
    <w:rsid w:val="00294B91"/>
  </w:style>
  <w:style w:type="paragraph" w:styleId="NormalWeb">
    <w:name w:val="Normal (Web)"/>
    <w:basedOn w:val="Normal"/>
    <w:uiPriority w:val="99"/>
    <w:semiHidden/>
    <w:unhideWhenUsed/>
    <w:rsid w:val="004526D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526D7"/>
    <w:rPr>
      <w:b/>
      <w:bCs/>
    </w:rPr>
  </w:style>
  <w:style w:type="character" w:styleId="Emphasis">
    <w:name w:val="Emphasis"/>
    <w:basedOn w:val="DefaultParagraphFont"/>
    <w:uiPriority w:val="20"/>
    <w:qFormat/>
    <w:rsid w:val="008E2832"/>
    <w:rPr>
      <w:i/>
      <w:iCs/>
    </w:rPr>
  </w:style>
  <w:style w:type="character" w:customStyle="1" w:styleId="Heading1Char">
    <w:name w:val="Heading 1 Char"/>
    <w:basedOn w:val="DefaultParagraphFont"/>
    <w:link w:val="Heading1"/>
    <w:uiPriority w:val="9"/>
    <w:rsid w:val="00E82316"/>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2316"/>
    <w:rPr>
      <w:rFonts w:ascii="Times New Roman" w:hAnsi="Times New Roman" w:cs="Times New Roman"/>
      <w:b/>
      <w:bCs/>
      <w:sz w:val="36"/>
      <w:szCs w:val="36"/>
    </w:rPr>
  </w:style>
  <w:style w:type="paragraph" w:customStyle="1" w:styleId="Default">
    <w:name w:val="Default"/>
    <w:rsid w:val="003703D7"/>
    <w:pPr>
      <w:autoSpaceDE w:val="0"/>
      <w:autoSpaceDN w:val="0"/>
      <w:adjustRightInd w:val="0"/>
    </w:pPr>
    <w:rPr>
      <w:rFonts w:ascii="Times New Roman" w:hAnsi="Times New Roman" w:cs="Times New Roman"/>
      <w:color w:val="000000"/>
      <w:lang w:val="en-US"/>
    </w:rPr>
  </w:style>
  <w:style w:type="character" w:styleId="UnresolvedMention">
    <w:name w:val="Unresolved Mention"/>
    <w:basedOn w:val="DefaultParagraphFont"/>
    <w:uiPriority w:val="99"/>
    <w:semiHidden/>
    <w:unhideWhenUsed/>
    <w:rsid w:val="00F42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09399">
      <w:bodyDiv w:val="1"/>
      <w:marLeft w:val="0"/>
      <w:marRight w:val="0"/>
      <w:marTop w:val="0"/>
      <w:marBottom w:val="0"/>
      <w:divBdr>
        <w:top w:val="none" w:sz="0" w:space="0" w:color="auto"/>
        <w:left w:val="none" w:sz="0" w:space="0" w:color="auto"/>
        <w:bottom w:val="none" w:sz="0" w:space="0" w:color="auto"/>
        <w:right w:val="none" w:sz="0" w:space="0" w:color="auto"/>
      </w:divBdr>
    </w:div>
    <w:div w:id="60837185">
      <w:bodyDiv w:val="1"/>
      <w:marLeft w:val="0"/>
      <w:marRight w:val="0"/>
      <w:marTop w:val="0"/>
      <w:marBottom w:val="0"/>
      <w:divBdr>
        <w:top w:val="none" w:sz="0" w:space="0" w:color="auto"/>
        <w:left w:val="none" w:sz="0" w:space="0" w:color="auto"/>
        <w:bottom w:val="none" w:sz="0" w:space="0" w:color="auto"/>
        <w:right w:val="none" w:sz="0" w:space="0" w:color="auto"/>
      </w:divBdr>
    </w:div>
    <w:div w:id="114297246">
      <w:bodyDiv w:val="1"/>
      <w:marLeft w:val="0"/>
      <w:marRight w:val="0"/>
      <w:marTop w:val="0"/>
      <w:marBottom w:val="0"/>
      <w:divBdr>
        <w:top w:val="none" w:sz="0" w:space="0" w:color="auto"/>
        <w:left w:val="none" w:sz="0" w:space="0" w:color="auto"/>
        <w:bottom w:val="none" w:sz="0" w:space="0" w:color="auto"/>
        <w:right w:val="none" w:sz="0" w:space="0" w:color="auto"/>
      </w:divBdr>
    </w:div>
    <w:div w:id="124735195">
      <w:bodyDiv w:val="1"/>
      <w:marLeft w:val="0"/>
      <w:marRight w:val="0"/>
      <w:marTop w:val="0"/>
      <w:marBottom w:val="0"/>
      <w:divBdr>
        <w:top w:val="none" w:sz="0" w:space="0" w:color="auto"/>
        <w:left w:val="none" w:sz="0" w:space="0" w:color="auto"/>
        <w:bottom w:val="none" w:sz="0" w:space="0" w:color="auto"/>
        <w:right w:val="none" w:sz="0" w:space="0" w:color="auto"/>
      </w:divBdr>
      <w:divsChild>
        <w:div w:id="1389256253">
          <w:marLeft w:val="0"/>
          <w:marRight w:val="0"/>
          <w:marTop w:val="0"/>
          <w:marBottom w:val="0"/>
          <w:divBdr>
            <w:top w:val="none" w:sz="0" w:space="0" w:color="auto"/>
            <w:left w:val="none" w:sz="0" w:space="0" w:color="auto"/>
            <w:bottom w:val="none" w:sz="0" w:space="0" w:color="auto"/>
            <w:right w:val="none" w:sz="0" w:space="0" w:color="auto"/>
          </w:divBdr>
        </w:div>
        <w:div w:id="1776636656">
          <w:marLeft w:val="0"/>
          <w:marRight w:val="0"/>
          <w:marTop w:val="0"/>
          <w:marBottom w:val="0"/>
          <w:divBdr>
            <w:top w:val="none" w:sz="0" w:space="0" w:color="auto"/>
            <w:left w:val="none" w:sz="0" w:space="0" w:color="auto"/>
            <w:bottom w:val="none" w:sz="0" w:space="0" w:color="auto"/>
            <w:right w:val="none" w:sz="0" w:space="0" w:color="auto"/>
          </w:divBdr>
        </w:div>
        <w:div w:id="1668941171">
          <w:marLeft w:val="0"/>
          <w:marRight w:val="0"/>
          <w:marTop w:val="0"/>
          <w:marBottom w:val="0"/>
          <w:divBdr>
            <w:top w:val="none" w:sz="0" w:space="0" w:color="auto"/>
            <w:left w:val="none" w:sz="0" w:space="0" w:color="auto"/>
            <w:bottom w:val="none" w:sz="0" w:space="0" w:color="auto"/>
            <w:right w:val="none" w:sz="0" w:space="0" w:color="auto"/>
          </w:divBdr>
        </w:div>
      </w:divsChild>
    </w:div>
    <w:div w:id="318733145">
      <w:bodyDiv w:val="1"/>
      <w:marLeft w:val="0"/>
      <w:marRight w:val="0"/>
      <w:marTop w:val="0"/>
      <w:marBottom w:val="0"/>
      <w:divBdr>
        <w:top w:val="none" w:sz="0" w:space="0" w:color="auto"/>
        <w:left w:val="none" w:sz="0" w:space="0" w:color="auto"/>
        <w:bottom w:val="none" w:sz="0" w:space="0" w:color="auto"/>
        <w:right w:val="none" w:sz="0" w:space="0" w:color="auto"/>
      </w:divBdr>
      <w:divsChild>
        <w:div w:id="399211342">
          <w:marLeft w:val="0"/>
          <w:marRight w:val="0"/>
          <w:marTop w:val="0"/>
          <w:marBottom w:val="0"/>
          <w:divBdr>
            <w:top w:val="none" w:sz="0" w:space="0" w:color="auto"/>
            <w:left w:val="none" w:sz="0" w:space="0" w:color="auto"/>
            <w:bottom w:val="none" w:sz="0" w:space="0" w:color="auto"/>
            <w:right w:val="none" w:sz="0" w:space="0" w:color="auto"/>
          </w:divBdr>
        </w:div>
        <w:div w:id="417873234">
          <w:marLeft w:val="0"/>
          <w:marRight w:val="0"/>
          <w:marTop w:val="0"/>
          <w:marBottom w:val="0"/>
          <w:divBdr>
            <w:top w:val="none" w:sz="0" w:space="0" w:color="auto"/>
            <w:left w:val="none" w:sz="0" w:space="0" w:color="auto"/>
            <w:bottom w:val="none" w:sz="0" w:space="0" w:color="auto"/>
            <w:right w:val="none" w:sz="0" w:space="0" w:color="auto"/>
          </w:divBdr>
        </w:div>
        <w:div w:id="121463151">
          <w:marLeft w:val="0"/>
          <w:marRight w:val="0"/>
          <w:marTop w:val="0"/>
          <w:marBottom w:val="0"/>
          <w:divBdr>
            <w:top w:val="none" w:sz="0" w:space="0" w:color="auto"/>
            <w:left w:val="none" w:sz="0" w:space="0" w:color="auto"/>
            <w:bottom w:val="none" w:sz="0" w:space="0" w:color="auto"/>
            <w:right w:val="none" w:sz="0" w:space="0" w:color="auto"/>
          </w:divBdr>
        </w:div>
        <w:div w:id="2133590123">
          <w:marLeft w:val="0"/>
          <w:marRight w:val="0"/>
          <w:marTop w:val="0"/>
          <w:marBottom w:val="0"/>
          <w:divBdr>
            <w:top w:val="none" w:sz="0" w:space="0" w:color="auto"/>
            <w:left w:val="none" w:sz="0" w:space="0" w:color="auto"/>
            <w:bottom w:val="none" w:sz="0" w:space="0" w:color="auto"/>
            <w:right w:val="none" w:sz="0" w:space="0" w:color="auto"/>
          </w:divBdr>
        </w:div>
      </w:divsChild>
    </w:div>
    <w:div w:id="365254090">
      <w:bodyDiv w:val="1"/>
      <w:marLeft w:val="0"/>
      <w:marRight w:val="0"/>
      <w:marTop w:val="0"/>
      <w:marBottom w:val="0"/>
      <w:divBdr>
        <w:top w:val="none" w:sz="0" w:space="0" w:color="auto"/>
        <w:left w:val="none" w:sz="0" w:space="0" w:color="auto"/>
        <w:bottom w:val="none" w:sz="0" w:space="0" w:color="auto"/>
        <w:right w:val="none" w:sz="0" w:space="0" w:color="auto"/>
      </w:divBdr>
    </w:div>
    <w:div w:id="380786517">
      <w:bodyDiv w:val="1"/>
      <w:marLeft w:val="0"/>
      <w:marRight w:val="0"/>
      <w:marTop w:val="0"/>
      <w:marBottom w:val="0"/>
      <w:divBdr>
        <w:top w:val="none" w:sz="0" w:space="0" w:color="auto"/>
        <w:left w:val="none" w:sz="0" w:space="0" w:color="auto"/>
        <w:bottom w:val="none" w:sz="0" w:space="0" w:color="auto"/>
        <w:right w:val="none" w:sz="0" w:space="0" w:color="auto"/>
      </w:divBdr>
    </w:div>
    <w:div w:id="415171273">
      <w:bodyDiv w:val="1"/>
      <w:marLeft w:val="0"/>
      <w:marRight w:val="0"/>
      <w:marTop w:val="0"/>
      <w:marBottom w:val="0"/>
      <w:divBdr>
        <w:top w:val="none" w:sz="0" w:space="0" w:color="auto"/>
        <w:left w:val="none" w:sz="0" w:space="0" w:color="auto"/>
        <w:bottom w:val="none" w:sz="0" w:space="0" w:color="auto"/>
        <w:right w:val="none" w:sz="0" w:space="0" w:color="auto"/>
      </w:divBdr>
    </w:div>
    <w:div w:id="560101088">
      <w:bodyDiv w:val="1"/>
      <w:marLeft w:val="0"/>
      <w:marRight w:val="0"/>
      <w:marTop w:val="0"/>
      <w:marBottom w:val="0"/>
      <w:divBdr>
        <w:top w:val="none" w:sz="0" w:space="0" w:color="auto"/>
        <w:left w:val="none" w:sz="0" w:space="0" w:color="auto"/>
        <w:bottom w:val="none" w:sz="0" w:space="0" w:color="auto"/>
        <w:right w:val="none" w:sz="0" w:space="0" w:color="auto"/>
      </w:divBdr>
      <w:divsChild>
        <w:div w:id="630282236">
          <w:marLeft w:val="0"/>
          <w:marRight w:val="0"/>
          <w:marTop w:val="0"/>
          <w:marBottom w:val="0"/>
          <w:divBdr>
            <w:top w:val="none" w:sz="0" w:space="0" w:color="auto"/>
            <w:left w:val="none" w:sz="0" w:space="0" w:color="auto"/>
            <w:bottom w:val="none" w:sz="0" w:space="0" w:color="auto"/>
            <w:right w:val="none" w:sz="0" w:space="0" w:color="auto"/>
          </w:divBdr>
        </w:div>
        <w:div w:id="262228072">
          <w:marLeft w:val="0"/>
          <w:marRight w:val="0"/>
          <w:marTop w:val="0"/>
          <w:marBottom w:val="0"/>
          <w:divBdr>
            <w:top w:val="none" w:sz="0" w:space="0" w:color="auto"/>
            <w:left w:val="none" w:sz="0" w:space="0" w:color="auto"/>
            <w:bottom w:val="none" w:sz="0" w:space="0" w:color="auto"/>
            <w:right w:val="none" w:sz="0" w:space="0" w:color="auto"/>
          </w:divBdr>
        </w:div>
        <w:div w:id="1464887408">
          <w:marLeft w:val="0"/>
          <w:marRight w:val="0"/>
          <w:marTop w:val="0"/>
          <w:marBottom w:val="0"/>
          <w:divBdr>
            <w:top w:val="none" w:sz="0" w:space="0" w:color="auto"/>
            <w:left w:val="none" w:sz="0" w:space="0" w:color="auto"/>
            <w:bottom w:val="none" w:sz="0" w:space="0" w:color="auto"/>
            <w:right w:val="none" w:sz="0" w:space="0" w:color="auto"/>
          </w:divBdr>
        </w:div>
        <w:div w:id="1056127191">
          <w:marLeft w:val="0"/>
          <w:marRight w:val="0"/>
          <w:marTop w:val="0"/>
          <w:marBottom w:val="0"/>
          <w:divBdr>
            <w:top w:val="none" w:sz="0" w:space="0" w:color="auto"/>
            <w:left w:val="none" w:sz="0" w:space="0" w:color="auto"/>
            <w:bottom w:val="none" w:sz="0" w:space="0" w:color="auto"/>
            <w:right w:val="none" w:sz="0" w:space="0" w:color="auto"/>
          </w:divBdr>
        </w:div>
      </w:divsChild>
    </w:div>
    <w:div w:id="564535742">
      <w:bodyDiv w:val="1"/>
      <w:marLeft w:val="0"/>
      <w:marRight w:val="0"/>
      <w:marTop w:val="0"/>
      <w:marBottom w:val="0"/>
      <w:divBdr>
        <w:top w:val="none" w:sz="0" w:space="0" w:color="auto"/>
        <w:left w:val="none" w:sz="0" w:space="0" w:color="auto"/>
        <w:bottom w:val="none" w:sz="0" w:space="0" w:color="auto"/>
        <w:right w:val="none" w:sz="0" w:space="0" w:color="auto"/>
      </w:divBdr>
    </w:div>
    <w:div w:id="651953011">
      <w:bodyDiv w:val="1"/>
      <w:marLeft w:val="0"/>
      <w:marRight w:val="0"/>
      <w:marTop w:val="0"/>
      <w:marBottom w:val="0"/>
      <w:divBdr>
        <w:top w:val="none" w:sz="0" w:space="0" w:color="auto"/>
        <w:left w:val="none" w:sz="0" w:space="0" w:color="auto"/>
        <w:bottom w:val="none" w:sz="0" w:space="0" w:color="auto"/>
        <w:right w:val="none" w:sz="0" w:space="0" w:color="auto"/>
      </w:divBdr>
      <w:divsChild>
        <w:div w:id="1360624434">
          <w:marLeft w:val="274"/>
          <w:marRight w:val="0"/>
          <w:marTop w:val="100"/>
          <w:marBottom w:val="100"/>
          <w:divBdr>
            <w:top w:val="none" w:sz="0" w:space="0" w:color="auto"/>
            <w:left w:val="none" w:sz="0" w:space="0" w:color="auto"/>
            <w:bottom w:val="none" w:sz="0" w:space="0" w:color="auto"/>
            <w:right w:val="none" w:sz="0" w:space="0" w:color="auto"/>
          </w:divBdr>
        </w:div>
        <w:div w:id="1571890943">
          <w:marLeft w:val="274"/>
          <w:marRight w:val="0"/>
          <w:marTop w:val="100"/>
          <w:marBottom w:val="100"/>
          <w:divBdr>
            <w:top w:val="none" w:sz="0" w:space="0" w:color="auto"/>
            <w:left w:val="none" w:sz="0" w:space="0" w:color="auto"/>
            <w:bottom w:val="none" w:sz="0" w:space="0" w:color="auto"/>
            <w:right w:val="none" w:sz="0" w:space="0" w:color="auto"/>
          </w:divBdr>
        </w:div>
        <w:div w:id="523715730">
          <w:marLeft w:val="274"/>
          <w:marRight w:val="0"/>
          <w:marTop w:val="100"/>
          <w:marBottom w:val="100"/>
          <w:divBdr>
            <w:top w:val="none" w:sz="0" w:space="0" w:color="auto"/>
            <w:left w:val="none" w:sz="0" w:space="0" w:color="auto"/>
            <w:bottom w:val="none" w:sz="0" w:space="0" w:color="auto"/>
            <w:right w:val="none" w:sz="0" w:space="0" w:color="auto"/>
          </w:divBdr>
        </w:div>
      </w:divsChild>
    </w:div>
    <w:div w:id="663776679">
      <w:bodyDiv w:val="1"/>
      <w:marLeft w:val="0"/>
      <w:marRight w:val="0"/>
      <w:marTop w:val="0"/>
      <w:marBottom w:val="0"/>
      <w:divBdr>
        <w:top w:val="none" w:sz="0" w:space="0" w:color="auto"/>
        <w:left w:val="none" w:sz="0" w:space="0" w:color="auto"/>
        <w:bottom w:val="none" w:sz="0" w:space="0" w:color="auto"/>
        <w:right w:val="none" w:sz="0" w:space="0" w:color="auto"/>
      </w:divBdr>
      <w:divsChild>
        <w:div w:id="748579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18095">
      <w:bodyDiv w:val="1"/>
      <w:marLeft w:val="0"/>
      <w:marRight w:val="0"/>
      <w:marTop w:val="0"/>
      <w:marBottom w:val="0"/>
      <w:divBdr>
        <w:top w:val="none" w:sz="0" w:space="0" w:color="auto"/>
        <w:left w:val="none" w:sz="0" w:space="0" w:color="auto"/>
        <w:bottom w:val="none" w:sz="0" w:space="0" w:color="auto"/>
        <w:right w:val="none" w:sz="0" w:space="0" w:color="auto"/>
      </w:divBdr>
    </w:div>
    <w:div w:id="72911415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74774704">
      <w:bodyDiv w:val="1"/>
      <w:marLeft w:val="0"/>
      <w:marRight w:val="0"/>
      <w:marTop w:val="0"/>
      <w:marBottom w:val="0"/>
      <w:divBdr>
        <w:top w:val="none" w:sz="0" w:space="0" w:color="auto"/>
        <w:left w:val="none" w:sz="0" w:space="0" w:color="auto"/>
        <w:bottom w:val="none" w:sz="0" w:space="0" w:color="auto"/>
        <w:right w:val="none" w:sz="0" w:space="0" w:color="auto"/>
      </w:divBdr>
    </w:div>
    <w:div w:id="908611982">
      <w:bodyDiv w:val="1"/>
      <w:marLeft w:val="0"/>
      <w:marRight w:val="0"/>
      <w:marTop w:val="0"/>
      <w:marBottom w:val="0"/>
      <w:divBdr>
        <w:top w:val="none" w:sz="0" w:space="0" w:color="auto"/>
        <w:left w:val="none" w:sz="0" w:space="0" w:color="auto"/>
        <w:bottom w:val="none" w:sz="0" w:space="0" w:color="auto"/>
        <w:right w:val="none" w:sz="0" w:space="0" w:color="auto"/>
      </w:divBdr>
    </w:div>
    <w:div w:id="91608861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73950553">
      <w:bodyDiv w:val="1"/>
      <w:marLeft w:val="0"/>
      <w:marRight w:val="0"/>
      <w:marTop w:val="0"/>
      <w:marBottom w:val="0"/>
      <w:divBdr>
        <w:top w:val="none" w:sz="0" w:space="0" w:color="auto"/>
        <w:left w:val="none" w:sz="0" w:space="0" w:color="auto"/>
        <w:bottom w:val="none" w:sz="0" w:space="0" w:color="auto"/>
        <w:right w:val="none" w:sz="0" w:space="0" w:color="auto"/>
      </w:divBdr>
    </w:div>
    <w:div w:id="1001275053">
      <w:bodyDiv w:val="1"/>
      <w:marLeft w:val="0"/>
      <w:marRight w:val="0"/>
      <w:marTop w:val="0"/>
      <w:marBottom w:val="0"/>
      <w:divBdr>
        <w:top w:val="none" w:sz="0" w:space="0" w:color="auto"/>
        <w:left w:val="none" w:sz="0" w:space="0" w:color="auto"/>
        <w:bottom w:val="none" w:sz="0" w:space="0" w:color="auto"/>
        <w:right w:val="none" w:sz="0" w:space="0" w:color="auto"/>
      </w:divBdr>
    </w:div>
    <w:div w:id="1051611136">
      <w:bodyDiv w:val="1"/>
      <w:marLeft w:val="0"/>
      <w:marRight w:val="0"/>
      <w:marTop w:val="0"/>
      <w:marBottom w:val="0"/>
      <w:divBdr>
        <w:top w:val="none" w:sz="0" w:space="0" w:color="auto"/>
        <w:left w:val="none" w:sz="0" w:space="0" w:color="auto"/>
        <w:bottom w:val="none" w:sz="0" w:space="0" w:color="auto"/>
        <w:right w:val="none" w:sz="0" w:space="0" w:color="auto"/>
      </w:divBdr>
    </w:div>
    <w:div w:id="1102382894">
      <w:bodyDiv w:val="1"/>
      <w:marLeft w:val="0"/>
      <w:marRight w:val="0"/>
      <w:marTop w:val="0"/>
      <w:marBottom w:val="0"/>
      <w:divBdr>
        <w:top w:val="none" w:sz="0" w:space="0" w:color="auto"/>
        <w:left w:val="none" w:sz="0" w:space="0" w:color="auto"/>
        <w:bottom w:val="none" w:sz="0" w:space="0" w:color="auto"/>
        <w:right w:val="none" w:sz="0" w:space="0" w:color="auto"/>
      </w:divBdr>
    </w:div>
    <w:div w:id="1157500557">
      <w:bodyDiv w:val="1"/>
      <w:marLeft w:val="0"/>
      <w:marRight w:val="0"/>
      <w:marTop w:val="0"/>
      <w:marBottom w:val="0"/>
      <w:divBdr>
        <w:top w:val="none" w:sz="0" w:space="0" w:color="auto"/>
        <w:left w:val="none" w:sz="0" w:space="0" w:color="auto"/>
        <w:bottom w:val="none" w:sz="0" w:space="0" w:color="auto"/>
        <w:right w:val="none" w:sz="0" w:space="0" w:color="auto"/>
      </w:divBdr>
      <w:divsChild>
        <w:div w:id="246157397">
          <w:marLeft w:val="0"/>
          <w:marRight w:val="0"/>
          <w:marTop w:val="0"/>
          <w:marBottom w:val="0"/>
          <w:divBdr>
            <w:top w:val="none" w:sz="0" w:space="0" w:color="auto"/>
            <w:left w:val="none" w:sz="0" w:space="0" w:color="auto"/>
            <w:bottom w:val="none" w:sz="0" w:space="0" w:color="auto"/>
            <w:right w:val="none" w:sz="0" w:space="0" w:color="auto"/>
          </w:divBdr>
        </w:div>
        <w:div w:id="404379750">
          <w:marLeft w:val="0"/>
          <w:marRight w:val="0"/>
          <w:marTop w:val="0"/>
          <w:marBottom w:val="0"/>
          <w:divBdr>
            <w:top w:val="none" w:sz="0" w:space="0" w:color="auto"/>
            <w:left w:val="none" w:sz="0" w:space="0" w:color="auto"/>
            <w:bottom w:val="none" w:sz="0" w:space="0" w:color="auto"/>
            <w:right w:val="none" w:sz="0" w:space="0" w:color="auto"/>
          </w:divBdr>
        </w:div>
        <w:div w:id="1648584197">
          <w:marLeft w:val="0"/>
          <w:marRight w:val="0"/>
          <w:marTop w:val="0"/>
          <w:marBottom w:val="0"/>
          <w:divBdr>
            <w:top w:val="none" w:sz="0" w:space="0" w:color="auto"/>
            <w:left w:val="none" w:sz="0" w:space="0" w:color="auto"/>
            <w:bottom w:val="none" w:sz="0" w:space="0" w:color="auto"/>
            <w:right w:val="none" w:sz="0" w:space="0" w:color="auto"/>
          </w:divBdr>
        </w:div>
        <w:div w:id="66388491">
          <w:marLeft w:val="0"/>
          <w:marRight w:val="0"/>
          <w:marTop w:val="0"/>
          <w:marBottom w:val="0"/>
          <w:divBdr>
            <w:top w:val="none" w:sz="0" w:space="0" w:color="auto"/>
            <w:left w:val="none" w:sz="0" w:space="0" w:color="auto"/>
            <w:bottom w:val="none" w:sz="0" w:space="0" w:color="auto"/>
            <w:right w:val="none" w:sz="0" w:space="0" w:color="auto"/>
          </w:divBdr>
        </w:div>
        <w:div w:id="1717512133">
          <w:marLeft w:val="0"/>
          <w:marRight w:val="0"/>
          <w:marTop w:val="0"/>
          <w:marBottom w:val="0"/>
          <w:divBdr>
            <w:top w:val="none" w:sz="0" w:space="0" w:color="auto"/>
            <w:left w:val="none" w:sz="0" w:space="0" w:color="auto"/>
            <w:bottom w:val="none" w:sz="0" w:space="0" w:color="auto"/>
            <w:right w:val="none" w:sz="0" w:space="0" w:color="auto"/>
          </w:divBdr>
        </w:div>
      </w:divsChild>
    </w:div>
    <w:div w:id="1215309487">
      <w:bodyDiv w:val="1"/>
      <w:marLeft w:val="0"/>
      <w:marRight w:val="0"/>
      <w:marTop w:val="0"/>
      <w:marBottom w:val="0"/>
      <w:divBdr>
        <w:top w:val="none" w:sz="0" w:space="0" w:color="auto"/>
        <w:left w:val="none" w:sz="0" w:space="0" w:color="auto"/>
        <w:bottom w:val="none" w:sz="0" w:space="0" w:color="auto"/>
        <w:right w:val="none" w:sz="0" w:space="0" w:color="auto"/>
      </w:divBdr>
      <w:divsChild>
        <w:div w:id="114450082">
          <w:marLeft w:val="0"/>
          <w:marRight w:val="0"/>
          <w:marTop w:val="0"/>
          <w:marBottom w:val="0"/>
          <w:divBdr>
            <w:top w:val="none" w:sz="0" w:space="0" w:color="auto"/>
            <w:left w:val="none" w:sz="0" w:space="0" w:color="auto"/>
            <w:bottom w:val="none" w:sz="0" w:space="0" w:color="auto"/>
            <w:right w:val="none" w:sz="0" w:space="0" w:color="auto"/>
          </w:divBdr>
        </w:div>
        <w:div w:id="85805404">
          <w:marLeft w:val="0"/>
          <w:marRight w:val="0"/>
          <w:marTop w:val="0"/>
          <w:marBottom w:val="0"/>
          <w:divBdr>
            <w:top w:val="none" w:sz="0" w:space="0" w:color="auto"/>
            <w:left w:val="none" w:sz="0" w:space="0" w:color="auto"/>
            <w:bottom w:val="none" w:sz="0" w:space="0" w:color="auto"/>
            <w:right w:val="none" w:sz="0" w:space="0" w:color="auto"/>
          </w:divBdr>
        </w:div>
        <w:div w:id="2096828109">
          <w:marLeft w:val="0"/>
          <w:marRight w:val="0"/>
          <w:marTop w:val="0"/>
          <w:marBottom w:val="0"/>
          <w:divBdr>
            <w:top w:val="none" w:sz="0" w:space="0" w:color="auto"/>
            <w:left w:val="none" w:sz="0" w:space="0" w:color="auto"/>
            <w:bottom w:val="none" w:sz="0" w:space="0" w:color="auto"/>
            <w:right w:val="none" w:sz="0" w:space="0" w:color="auto"/>
          </w:divBdr>
        </w:div>
      </w:divsChild>
    </w:div>
    <w:div w:id="1362976612">
      <w:bodyDiv w:val="1"/>
      <w:marLeft w:val="0"/>
      <w:marRight w:val="0"/>
      <w:marTop w:val="0"/>
      <w:marBottom w:val="0"/>
      <w:divBdr>
        <w:top w:val="none" w:sz="0" w:space="0" w:color="auto"/>
        <w:left w:val="none" w:sz="0" w:space="0" w:color="auto"/>
        <w:bottom w:val="none" w:sz="0" w:space="0" w:color="auto"/>
        <w:right w:val="none" w:sz="0" w:space="0" w:color="auto"/>
      </w:divBdr>
      <w:divsChild>
        <w:div w:id="722484525">
          <w:marLeft w:val="0"/>
          <w:marRight w:val="0"/>
          <w:marTop w:val="0"/>
          <w:marBottom w:val="0"/>
          <w:divBdr>
            <w:top w:val="none" w:sz="0" w:space="0" w:color="auto"/>
            <w:left w:val="none" w:sz="0" w:space="0" w:color="auto"/>
            <w:bottom w:val="none" w:sz="0" w:space="0" w:color="auto"/>
            <w:right w:val="none" w:sz="0" w:space="0" w:color="auto"/>
          </w:divBdr>
        </w:div>
        <w:div w:id="1899390640">
          <w:marLeft w:val="0"/>
          <w:marRight w:val="0"/>
          <w:marTop w:val="0"/>
          <w:marBottom w:val="0"/>
          <w:divBdr>
            <w:top w:val="none" w:sz="0" w:space="0" w:color="auto"/>
            <w:left w:val="none" w:sz="0" w:space="0" w:color="auto"/>
            <w:bottom w:val="none" w:sz="0" w:space="0" w:color="auto"/>
            <w:right w:val="none" w:sz="0" w:space="0" w:color="auto"/>
          </w:divBdr>
        </w:div>
        <w:div w:id="383599042">
          <w:marLeft w:val="0"/>
          <w:marRight w:val="0"/>
          <w:marTop w:val="0"/>
          <w:marBottom w:val="0"/>
          <w:divBdr>
            <w:top w:val="none" w:sz="0" w:space="0" w:color="auto"/>
            <w:left w:val="none" w:sz="0" w:space="0" w:color="auto"/>
            <w:bottom w:val="none" w:sz="0" w:space="0" w:color="auto"/>
            <w:right w:val="none" w:sz="0" w:space="0" w:color="auto"/>
          </w:divBdr>
        </w:div>
        <w:div w:id="1352411348">
          <w:marLeft w:val="0"/>
          <w:marRight w:val="0"/>
          <w:marTop w:val="0"/>
          <w:marBottom w:val="0"/>
          <w:divBdr>
            <w:top w:val="none" w:sz="0" w:space="0" w:color="auto"/>
            <w:left w:val="none" w:sz="0" w:space="0" w:color="auto"/>
            <w:bottom w:val="none" w:sz="0" w:space="0" w:color="auto"/>
            <w:right w:val="none" w:sz="0" w:space="0" w:color="auto"/>
          </w:divBdr>
        </w:div>
        <w:div w:id="1378241019">
          <w:marLeft w:val="0"/>
          <w:marRight w:val="0"/>
          <w:marTop w:val="0"/>
          <w:marBottom w:val="0"/>
          <w:divBdr>
            <w:top w:val="none" w:sz="0" w:space="0" w:color="auto"/>
            <w:left w:val="none" w:sz="0" w:space="0" w:color="auto"/>
            <w:bottom w:val="none" w:sz="0" w:space="0" w:color="auto"/>
            <w:right w:val="none" w:sz="0" w:space="0" w:color="auto"/>
          </w:divBdr>
        </w:div>
        <w:div w:id="1106080709">
          <w:marLeft w:val="0"/>
          <w:marRight w:val="0"/>
          <w:marTop w:val="0"/>
          <w:marBottom w:val="0"/>
          <w:divBdr>
            <w:top w:val="none" w:sz="0" w:space="0" w:color="auto"/>
            <w:left w:val="none" w:sz="0" w:space="0" w:color="auto"/>
            <w:bottom w:val="none" w:sz="0" w:space="0" w:color="auto"/>
            <w:right w:val="none" w:sz="0" w:space="0" w:color="auto"/>
          </w:divBdr>
        </w:div>
        <w:div w:id="1860658964">
          <w:marLeft w:val="0"/>
          <w:marRight w:val="0"/>
          <w:marTop w:val="0"/>
          <w:marBottom w:val="0"/>
          <w:divBdr>
            <w:top w:val="none" w:sz="0" w:space="0" w:color="auto"/>
            <w:left w:val="none" w:sz="0" w:space="0" w:color="auto"/>
            <w:bottom w:val="none" w:sz="0" w:space="0" w:color="auto"/>
            <w:right w:val="none" w:sz="0" w:space="0" w:color="auto"/>
          </w:divBdr>
        </w:div>
        <w:div w:id="2144888290">
          <w:marLeft w:val="0"/>
          <w:marRight w:val="0"/>
          <w:marTop w:val="0"/>
          <w:marBottom w:val="0"/>
          <w:divBdr>
            <w:top w:val="none" w:sz="0" w:space="0" w:color="auto"/>
            <w:left w:val="none" w:sz="0" w:space="0" w:color="auto"/>
            <w:bottom w:val="none" w:sz="0" w:space="0" w:color="auto"/>
            <w:right w:val="none" w:sz="0" w:space="0" w:color="auto"/>
          </w:divBdr>
        </w:div>
        <w:div w:id="824050680">
          <w:marLeft w:val="0"/>
          <w:marRight w:val="0"/>
          <w:marTop w:val="0"/>
          <w:marBottom w:val="0"/>
          <w:divBdr>
            <w:top w:val="none" w:sz="0" w:space="0" w:color="auto"/>
            <w:left w:val="none" w:sz="0" w:space="0" w:color="auto"/>
            <w:bottom w:val="none" w:sz="0" w:space="0" w:color="auto"/>
            <w:right w:val="none" w:sz="0" w:space="0" w:color="auto"/>
          </w:divBdr>
        </w:div>
        <w:div w:id="1132484430">
          <w:marLeft w:val="0"/>
          <w:marRight w:val="0"/>
          <w:marTop w:val="0"/>
          <w:marBottom w:val="0"/>
          <w:divBdr>
            <w:top w:val="none" w:sz="0" w:space="0" w:color="auto"/>
            <w:left w:val="none" w:sz="0" w:space="0" w:color="auto"/>
            <w:bottom w:val="none" w:sz="0" w:space="0" w:color="auto"/>
            <w:right w:val="none" w:sz="0" w:space="0" w:color="auto"/>
          </w:divBdr>
        </w:div>
        <w:div w:id="1527206479">
          <w:marLeft w:val="0"/>
          <w:marRight w:val="0"/>
          <w:marTop w:val="0"/>
          <w:marBottom w:val="0"/>
          <w:divBdr>
            <w:top w:val="none" w:sz="0" w:space="0" w:color="auto"/>
            <w:left w:val="none" w:sz="0" w:space="0" w:color="auto"/>
            <w:bottom w:val="none" w:sz="0" w:space="0" w:color="auto"/>
            <w:right w:val="none" w:sz="0" w:space="0" w:color="auto"/>
          </w:divBdr>
        </w:div>
      </w:divsChild>
    </w:div>
    <w:div w:id="1369800696">
      <w:bodyDiv w:val="1"/>
      <w:marLeft w:val="0"/>
      <w:marRight w:val="0"/>
      <w:marTop w:val="0"/>
      <w:marBottom w:val="0"/>
      <w:divBdr>
        <w:top w:val="none" w:sz="0" w:space="0" w:color="auto"/>
        <w:left w:val="none" w:sz="0" w:space="0" w:color="auto"/>
        <w:bottom w:val="none" w:sz="0" w:space="0" w:color="auto"/>
        <w:right w:val="none" w:sz="0" w:space="0" w:color="auto"/>
      </w:divBdr>
      <w:divsChild>
        <w:div w:id="1106536295">
          <w:marLeft w:val="0"/>
          <w:marRight w:val="0"/>
          <w:marTop w:val="0"/>
          <w:marBottom w:val="0"/>
          <w:divBdr>
            <w:top w:val="none" w:sz="0" w:space="0" w:color="auto"/>
            <w:left w:val="none" w:sz="0" w:space="0" w:color="auto"/>
            <w:bottom w:val="none" w:sz="0" w:space="0" w:color="auto"/>
            <w:right w:val="none" w:sz="0" w:space="0" w:color="auto"/>
          </w:divBdr>
        </w:div>
        <w:div w:id="287975937">
          <w:marLeft w:val="0"/>
          <w:marRight w:val="0"/>
          <w:marTop w:val="0"/>
          <w:marBottom w:val="0"/>
          <w:divBdr>
            <w:top w:val="none" w:sz="0" w:space="0" w:color="auto"/>
            <w:left w:val="none" w:sz="0" w:space="0" w:color="auto"/>
            <w:bottom w:val="none" w:sz="0" w:space="0" w:color="auto"/>
            <w:right w:val="none" w:sz="0" w:space="0" w:color="auto"/>
          </w:divBdr>
        </w:div>
        <w:div w:id="2146774538">
          <w:marLeft w:val="0"/>
          <w:marRight w:val="0"/>
          <w:marTop w:val="0"/>
          <w:marBottom w:val="0"/>
          <w:divBdr>
            <w:top w:val="none" w:sz="0" w:space="0" w:color="auto"/>
            <w:left w:val="none" w:sz="0" w:space="0" w:color="auto"/>
            <w:bottom w:val="none" w:sz="0" w:space="0" w:color="auto"/>
            <w:right w:val="none" w:sz="0" w:space="0" w:color="auto"/>
          </w:divBdr>
        </w:div>
        <w:div w:id="1308514965">
          <w:marLeft w:val="0"/>
          <w:marRight w:val="0"/>
          <w:marTop w:val="0"/>
          <w:marBottom w:val="0"/>
          <w:divBdr>
            <w:top w:val="none" w:sz="0" w:space="0" w:color="auto"/>
            <w:left w:val="none" w:sz="0" w:space="0" w:color="auto"/>
            <w:bottom w:val="none" w:sz="0" w:space="0" w:color="auto"/>
            <w:right w:val="none" w:sz="0" w:space="0" w:color="auto"/>
          </w:divBdr>
        </w:div>
        <w:div w:id="802843784">
          <w:marLeft w:val="0"/>
          <w:marRight w:val="0"/>
          <w:marTop w:val="0"/>
          <w:marBottom w:val="0"/>
          <w:divBdr>
            <w:top w:val="none" w:sz="0" w:space="0" w:color="auto"/>
            <w:left w:val="none" w:sz="0" w:space="0" w:color="auto"/>
            <w:bottom w:val="none" w:sz="0" w:space="0" w:color="auto"/>
            <w:right w:val="none" w:sz="0" w:space="0" w:color="auto"/>
          </w:divBdr>
        </w:div>
      </w:divsChild>
    </w:div>
    <w:div w:id="1390422026">
      <w:bodyDiv w:val="1"/>
      <w:marLeft w:val="0"/>
      <w:marRight w:val="0"/>
      <w:marTop w:val="0"/>
      <w:marBottom w:val="0"/>
      <w:divBdr>
        <w:top w:val="none" w:sz="0" w:space="0" w:color="auto"/>
        <w:left w:val="none" w:sz="0" w:space="0" w:color="auto"/>
        <w:bottom w:val="none" w:sz="0" w:space="0" w:color="auto"/>
        <w:right w:val="none" w:sz="0" w:space="0" w:color="auto"/>
      </w:divBdr>
      <w:divsChild>
        <w:div w:id="771435259">
          <w:marLeft w:val="0"/>
          <w:marRight w:val="0"/>
          <w:marTop w:val="0"/>
          <w:marBottom w:val="0"/>
          <w:divBdr>
            <w:top w:val="none" w:sz="0" w:space="0" w:color="auto"/>
            <w:left w:val="none" w:sz="0" w:space="0" w:color="auto"/>
            <w:bottom w:val="none" w:sz="0" w:space="0" w:color="auto"/>
            <w:right w:val="none" w:sz="0" w:space="0" w:color="auto"/>
          </w:divBdr>
        </w:div>
        <w:div w:id="2108236091">
          <w:marLeft w:val="0"/>
          <w:marRight w:val="0"/>
          <w:marTop w:val="0"/>
          <w:marBottom w:val="0"/>
          <w:divBdr>
            <w:top w:val="none" w:sz="0" w:space="0" w:color="auto"/>
            <w:left w:val="none" w:sz="0" w:space="0" w:color="auto"/>
            <w:bottom w:val="none" w:sz="0" w:space="0" w:color="auto"/>
            <w:right w:val="none" w:sz="0" w:space="0" w:color="auto"/>
          </w:divBdr>
        </w:div>
        <w:div w:id="1690370638">
          <w:marLeft w:val="0"/>
          <w:marRight w:val="0"/>
          <w:marTop w:val="0"/>
          <w:marBottom w:val="0"/>
          <w:divBdr>
            <w:top w:val="none" w:sz="0" w:space="0" w:color="auto"/>
            <w:left w:val="none" w:sz="0" w:space="0" w:color="auto"/>
            <w:bottom w:val="none" w:sz="0" w:space="0" w:color="auto"/>
            <w:right w:val="none" w:sz="0" w:space="0" w:color="auto"/>
          </w:divBdr>
        </w:div>
        <w:div w:id="33120805">
          <w:marLeft w:val="0"/>
          <w:marRight w:val="0"/>
          <w:marTop w:val="0"/>
          <w:marBottom w:val="0"/>
          <w:divBdr>
            <w:top w:val="none" w:sz="0" w:space="0" w:color="auto"/>
            <w:left w:val="none" w:sz="0" w:space="0" w:color="auto"/>
            <w:bottom w:val="none" w:sz="0" w:space="0" w:color="auto"/>
            <w:right w:val="none" w:sz="0" w:space="0" w:color="auto"/>
          </w:divBdr>
        </w:div>
      </w:divsChild>
    </w:div>
    <w:div w:id="1400516080">
      <w:bodyDiv w:val="1"/>
      <w:marLeft w:val="0"/>
      <w:marRight w:val="0"/>
      <w:marTop w:val="0"/>
      <w:marBottom w:val="0"/>
      <w:divBdr>
        <w:top w:val="none" w:sz="0" w:space="0" w:color="auto"/>
        <w:left w:val="none" w:sz="0" w:space="0" w:color="auto"/>
        <w:bottom w:val="none" w:sz="0" w:space="0" w:color="auto"/>
        <w:right w:val="none" w:sz="0" w:space="0" w:color="auto"/>
      </w:divBdr>
      <w:divsChild>
        <w:div w:id="409542343">
          <w:marLeft w:val="0"/>
          <w:marRight w:val="0"/>
          <w:marTop w:val="0"/>
          <w:marBottom w:val="0"/>
          <w:divBdr>
            <w:top w:val="none" w:sz="0" w:space="0" w:color="auto"/>
            <w:left w:val="none" w:sz="0" w:space="0" w:color="auto"/>
            <w:bottom w:val="none" w:sz="0" w:space="0" w:color="auto"/>
            <w:right w:val="none" w:sz="0" w:space="0" w:color="auto"/>
          </w:divBdr>
        </w:div>
        <w:div w:id="1004893450">
          <w:marLeft w:val="0"/>
          <w:marRight w:val="0"/>
          <w:marTop w:val="0"/>
          <w:marBottom w:val="0"/>
          <w:divBdr>
            <w:top w:val="none" w:sz="0" w:space="0" w:color="auto"/>
            <w:left w:val="none" w:sz="0" w:space="0" w:color="auto"/>
            <w:bottom w:val="none" w:sz="0" w:space="0" w:color="auto"/>
            <w:right w:val="none" w:sz="0" w:space="0" w:color="auto"/>
          </w:divBdr>
        </w:div>
        <w:div w:id="610624727">
          <w:marLeft w:val="0"/>
          <w:marRight w:val="0"/>
          <w:marTop w:val="0"/>
          <w:marBottom w:val="0"/>
          <w:divBdr>
            <w:top w:val="none" w:sz="0" w:space="0" w:color="auto"/>
            <w:left w:val="none" w:sz="0" w:space="0" w:color="auto"/>
            <w:bottom w:val="none" w:sz="0" w:space="0" w:color="auto"/>
            <w:right w:val="none" w:sz="0" w:space="0" w:color="auto"/>
          </w:divBdr>
        </w:div>
        <w:div w:id="759327023">
          <w:marLeft w:val="0"/>
          <w:marRight w:val="0"/>
          <w:marTop w:val="0"/>
          <w:marBottom w:val="0"/>
          <w:divBdr>
            <w:top w:val="none" w:sz="0" w:space="0" w:color="auto"/>
            <w:left w:val="none" w:sz="0" w:space="0" w:color="auto"/>
            <w:bottom w:val="none" w:sz="0" w:space="0" w:color="auto"/>
            <w:right w:val="none" w:sz="0" w:space="0" w:color="auto"/>
          </w:divBdr>
        </w:div>
        <w:div w:id="1235435871">
          <w:marLeft w:val="0"/>
          <w:marRight w:val="0"/>
          <w:marTop w:val="0"/>
          <w:marBottom w:val="0"/>
          <w:divBdr>
            <w:top w:val="none" w:sz="0" w:space="0" w:color="auto"/>
            <w:left w:val="none" w:sz="0" w:space="0" w:color="auto"/>
            <w:bottom w:val="none" w:sz="0" w:space="0" w:color="auto"/>
            <w:right w:val="none" w:sz="0" w:space="0" w:color="auto"/>
          </w:divBdr>
        </w:div>
        <w:div w:id="1793279935">
          <w:marLeft w:val="0"/>
          <w:marRight w:val="0"/>
          <w:marTop w:val="0"/>
          <w:marBottom w:val="0"/>
          <w:divBdr>
            <w:top w:val="none" w:sz="0" w:space="0" w:color="auto"/>
            <w:left w:val="none" w:sz="0" w:space="0" w:color="auto"/>
            <w:bottom w:val="none" w:sz="0" w:space="0" w:color="auto"/>
            <w:right w:val="none" w:sz="0" w:space="0" w:color="auto"/>
          </w:divBdr>
        </w:div>
        <w:div w:id="2115245358">
          <w:marLeft w:val="0"/>
          <w:marRight w:val="0"/>
          <w:marTop w:val="0"/>
          <w:marBottom w:val="0"/>
          <w:divBdr>
            <w:top w:val="none" w:sz="0" w:space="0" w:color="auto"/>
            <w:left w:val="none" w:sz="0" w:space="0" w:color="auto"/>
            <w:bottom w:val="none" w:sz="0" w:space="0" w:color="auto"/>
            <w:right w:val="none" w:sz="0" w:space="0" w:color="auto"/>
          </w:divBdr>
        </w:div>
        <w:div w:id="73211966">
          <w:marLeft w:val="0"/>
          <w:marRight w:val="0"/>
          <w:marTop w:val="0"/>
          <w:marBottom w:val="0"/>
          <w:divBdr>
            <w:top w:val="none" w:sz="0" w:space="0" w:color="auto"/>
            <w:left w:val="none" w:sz="0" w:space="0" w:color="auto"/>
            <w:bottom w:val="none" w:sz="0" w:space="0" w:color="auto"/>
            <w:right w:val="none" w:sz="0" w:space="0" w:color="auto"/>
          </w:divBdr>
        </w:div>
        <w:div w:id="155190562">
          <w:marLeft w:val="0"/>
          <w:marRight w:val="0"/>
          <w:marTop w:val="0"/>
          <w:marBottom w:val="0"/>
          <w:divBdr>
            <w:top w:val="none" w:sz="0" w:space="0" w:color="auto"/>
            <w:left w:val="none" w:sz="0" w:space="0" w:color="auto"/>
            <w:bottom w:val="none" w:sz="0" w:space="0" w:color="auto"/>
            <w:right w:val="none" w:sz="0" w:space="0" w:color="auto"/>
          </w:divBdr>
        </w:div>
        <w:div w:id="1950382930">
          <w:marLeft w:val="0"/>
          <w:marRight w:val="0"/>
          <w:marTop w:val="0"/>
          <w:marBottom w:val="0"/>
          <w:divBdr>
            <w:top w:val="none" w:sz="0" w:space="0" w:color="auto"/>
            <w:left w:val="none" w:sz="0" w:space="0" w:color="auto"/>
            <w:bottom w:val="none" w:sz="0" w:space="0" w:color="auto"/>
            <w:right w:val="none" w:sz="0" w:space="0" w:color="auto"/>
          </w:divBdr>
        </w:div>
        <w:div w:id="614676501">
          <w:marLeft w:val="0"/>
          <w:marRight w:val="0"/>
          <w:marTop w:val="0"/>
          <w:marBottom w:val="0"/>
          <w:divBdr>
            <w:top w:val="none" w:sz="0" w:space="0" w:color="auto"/>
            <w:left w:val="none" w:sz="0" w:space="0" w:color="auto"/>
            <w:bottom w:val="none" w:sz="0" w:space="0" w:color="auto"/>
            <w:right w:val="none" w:sz="0" w:space="0" w:color="auto"/>
          </w:divBdr>
        </w:div>
        <w:div w:id="144906104">
          <w:marLeft w:val="0"/>
          <w:marRight w:val="0"/>
          <w:marTop w:val="0"/>
          <w:marBottom w:val="0"/>
          <w:divBdr>
            <w:top w:val="none" w:sz="0" w:space="0" w:color="auto"/>
            <w:left w:val="none" w:sz="0" w:space="0" w:color="auto"/>
            <w:bottom w:val="none" w:sz="0" w:space="0" w:color="auto"/>
            <w:right w:val="none" w:sz="0" w:space="0" w:color="auto"/>
          </w:divBdr>
        </w:div>
        <w:div w:id="1672875494">
          <w:marLeft w:val="0"/>
          <w:marRight w:val="0"/>
          <w:marTop w:val="0"/>
          <w:marBottom w:val="0"/>
          <w:divBdr>
            <w:top w:val="none" w:sz="0" w:space="0" w:color="auto"/>
            <w:left w:val="none" w:sz="0" w:space="0" w:color="auto"/>
            <w:bottom w:val="none" w:sz="0" w:space="0" w:color="auto"/>
            <w:right w:val="none" w:sz="0" w:space="0" w:color="auto"/>
          </w:divBdr>
        </w:div>
        <w:div w:id="1072658434">
          <w:marLeft w:val="0"/>
          <w:marRight w:val="0"/>
          <w:marTop w:val="0"/>
          <w:marBottom w:val="0"/>
          <w:divBdr>
            <w:top w:val="none" w:sz="0" w:space="0" w:color="auto"/>
            <w:left w:val="none" w:sz="0" w:space="0" w:color="auto"/>
            <w:bottom w:val="none" w:sz="0" w:space="0" w:color="auto"/>
            <w:right w:val="none" w:sz="0" w:space="0" w:color="auto"/>
          </w:divBdr>
        </w:div>
        <w:div w:id="421799927">
          <w:marLeft w:val="0"/>
          <w:marRight w:val="0"/>
          <w:marTop w:val="0"/>
          <w:marBottom w:val="0"/>
          <w:divBdr>
            <w:top w:val="none" w:sz="0" w:space="0" w:color="auto"/>
            <w:left w:val="none" w:sz="0" w:space="0" w:color="auto"/>
            <w:bottom w:val="none" w:sz="0" w:space="0" w:color="auto"/>
            <w:right w:val="none" w:sz="0" w:space="0" w:color="auto"/>
          </w:divBdr>
        </w:div>
      </w:divsChild>
    </w:div>
    <w:div w:id="1479499468">
      <w:bodyDiv w:val="1"/>
      <w:marLeft w:val="0"/>
      <w:marRight w:val="0"/>
      <w:marTop w:val="0"/>
      <w:marBottom w:val="0"/>
      <w:divBdr>
        <w:top w:val="none" w:sz="0" w:space="0" w:color="auto"/>
        <w:left w:val="none" w:sz="0" w:space="0" w:color="auto"/>
        <w:bottom w:val="none" w:sz="0" w:space="0" w:color="auto"/>
        <w:right w:val="none" w:sz="0" w:space="0" w:color="auto"/>
      </w:divBdr>
      <w:divsChild>
        <w:div w:id="1047030691">
          <w:marLeft w:val="0"/>
          <w:marRight w:val="0"/>
          <w:marTop w:val="0"/>
          <w:marBottom w:val="0"/>
          <w:divBdr>
            <w:top w:val="none" w:sz="0" w:space="0" w:color="auto"/>
            <w:left w:val="none" w:sz="0" w:space="0" w:color="auto"/>
            <w:bottom w:val="none" w:sz="0" w:space="0" w:color="auto"/>
            <w:right w:val="none" w:sz="0" w:space="0" w:color="auto"/>
          </w:divBdr>
        </w:div>
        <w:div w:id="2117869580">
          <w:marLeft w:val="0"/>
          <w:marRight w:val="0"/>
          <w:marTop w:val="0"/>
          <w:marBottom w:val="0"/>
          <w:divBdr>
            <w:top w:val="none" w:sz="0" w:space="0" w:color="auto"/>
            <w:left w:val="none" w:sz="0" w:space="0" w:color="auto"/>
            <w:bottom w:val="none" w:sz="0" w:space="0" w:color="auto"/>
            <w:right w:val="none" w:sz="0" w:space="0" w:color="auto"/>
          </w:divBdr>
        </w:div>
        <w:div w:id="174078093">
          <w:marLeft w:val="0"/>
          <w:marRight w:val="0"/>
          <w:marTop w:val="0"/>
          <w:marBottom w:val="0"/>
          <w:divBdr>
            <w:top w:val="none" w:sz="0" w:space="0" w:color="auto"/>
            <w:left w:val="none" w:sz="0" w:space="0" w:color="auto"/>
            <w:bottom w:val="none" w:sz="0" w:space="0" w:color="auto"/>
            <w:right w:val="none" w:sz="0" w:space="0" w:color="auto"/>
          </w:divBdr>
        </w:div>
        <w:div w:id="162859746">
          <w:marLeft w:val="0"/>
          <w:marRight w:val="0"/>
          <w:marTop w:val="0"/>
          <w:marBottom w:val="0"/>
          <w:divBdr>
            <w:top w:val="none" w:sz="0" w:space="0" w:color="auto"/>
            <w:left w:val="none" w:sz="0" w:space="0" w:color="auto"/>
            <w:bottom w:val="none" w:sz="0" w:space="0" w:color="auto"/>
            <w:right w:val="none" w:sz="0" w:space="0" w:color="auto"/>
          </w:divBdr>
        </w:div>
        <w:div w:id="411659117">
          <w:marLeft w:val="0"/>
          <w:marRight w:val="0"/>
          <w:marTop w:val="0"/>
          <w:marBottom w:val="0"/>
          <w:divBdr>
            <w:top w:val="none" w:sz="0" w:space="0" w:color="auto"/>
            <w:left w:val="none" w:sz="0" w:space="0" w:color="auto"/>
            <w:bottom w:val="none" w:sz="0" w:space="0" w:color="auto"/>
            <w:right w:val="none" w:sz="0" w:space="0" w:color="auto"/>
          </w:divBdr>
        </w:div>
        <w:div w:id="1357266544">
          <w:marLeft w:val="0"/>
          <w:marRight w:val="0"/>
          <w:marTop w:val="0"/>
          <w:marBottom w:val="0"/>
          <w:divBdr>
            <w:top w:val="none" w:sz="0" w:space="0" w:color="auto"/>
            <w:left w:val="none" w:sz="0" w:space="0" w:color="auto"/>
            <w:bottom w:val="none" w:sz="0" w:space="0" w:color="auto"/>
            <w:right w:val="none" w:sz="0" w:space="0" w:color="auto"/>
          </w:divBdr>
        </w:div>
      </w:divsChild>
    </w:div>
    <w:div w:id="1479612193">
      <w:bodyDiv w:val="1"/>
      <w:marLeft w:val="0"/>
      <w:marRight w:val="0"/>
      <w:marTop w:val="0"/>
      <w:marBottom w:val="0"/>
      <w:divBdr>
        <w:top w:val="none" w:sz="0" w:space="0" w:color="auto"/>
        <w:left w:val="none" w:sz="0" w:space="0" w:color="auto"/>
        <w:bottom w:val="none" w:sz="0" w:space="0" w:color="auto"/>
        <w:right w:val="none" w:sz="0" w:space="0" w:color="auto"/>
      </w:divBdr>
    </w:div>
    <w:div w:id="1489440405">
      <w:bodyDiv w:val="1"/>
      <w:marLeft w:val="0"/>
      <w:marRight w:val="0"/>
      <w:marTop w:val="0"/>
      <w:marBottom w:val="0"/>
      <w:divBdr>
        <w:top w:val="none" w:sz="0" w:space="0" w:color="auto"/>
        <w:left w:val="none" w:sz="0" w:space="0" w:color="auto"/>
        <w:bottom w:val="none" w:sz="0" w:space="0" w:color="auto"/>
        <w:right w:val="none" w:sz="0" w:space="0" w:color="auto"/>
      </w:divBdr>
    </w:div>
    <w:div w:id="1500459197">
      <w:bodyDiv w:val="1"/>
      <w:marLeft w:val="0"/>
      <w:marRight w:val="0"/>
      <w:marTop w:val="0"/>
      <w:marBottom w:val="0"/>
      <w:divBdr>
        <w:top w:val="none" w:sz="0" w:space="0" w:color="auto"/>
        <w:left w:val="none" w:sz="0" w:space="0" w:color="auto"/>
        <w:bottom w:val="none" w:sz="0" w:space="0" w:color="auto"/>
        <w:right w:val="none" w:sz="0" w:space="0" w:color="auto"/>
      </w:divBdr>
      <w:divsChild>
        <w:div w:id="2076735552">
          <w:marLeft w:val="0"/>
          <w:marRight w:val="0"/>
          <w:marTop w:val="0"/>
          <w:marBottom w:val="0"/>
          <w:divBdr>
            <w:top w:val="none" w:sz="0" w:space="0" w:color="auto"/>
            <w:left w:val="none" w:sz="0" w:space="0" w:color="auto"/>
            <w:bottom w:val="none" w:sz="0" w:space="0" w:color="auto"/>
            <w:right w:val="none" w:sz="0" w:space="0" w:color="auto"/>
          </w:divBdr>
          <w:divsChild>
            <w:div w:id="936015019">
              <w:marLeft w:val="0"/>
              <w:marRight w:val="0"/>
              <w:marTop w:val="0"/>
              <w:marBottom w:val="0"/>
              <w:divBdr>
                <w:top w:val="none" w:sz="0" w:space="0" w:color="auto"/>
                <w:left w:val="none" w:sz="0" w:space="0" w:color="auto"/>
                <w:bottom w:val="none" w:sz="0" w:space="0" w:color="auto"/>
                <w:right w:val="none" w:sz="0" w:space="0" w:color="auto"/>
              </w:divBdr>
            </w:div>
          </w:divsChild>
        </w:div>
        <w:div w:id="1658260355">
          <w:marLeft w:val="0"/>
          <w:marRight w:val="0"/>
          <w:marTop w:val="0"/>
          <w:marBottom w:val="0"/>
          <w:divBdr>
            <w:top w:val="none" w:sz="0" w:space="0" w:color="auto"/>
            <w:left w:val="none" w:sz="0" w:space="0" w:color="auto"/>
            <w:bottom w:val="none" w:sz="0" w:space="0" w:color="auto"/>
            <w:right w:val="none" w:sz="0" w:space="0" w:color="auto"/>
          </w:divBdr>
        </w:div>
        <w:div w:id="707686237">
          <w:marLeft w:val="0"/>
          <w:marRight w:val="0"/>
          <w:marTop w:val="0"/>
          <w:marBottom w:val="0"/>
          <w:divBdr>
            <w:top w:val="none" w:sz="0" w:space="0" w:color="auto"/>
            <w:left w:val="none" w:sz="0" w:space="0" w:color="auto"/>
            <w:bottom w:val="none" w:sz="0" w:space="0" w:color="auto"/>
            <w:right w:val="none" w:sz="0" w:space="0" w:color="auto"/>
          </w:divBdr>
        </w:div>
      </w:divsChild>
    </w:div>
    <w:div w:id="1515339286">
      <w:bodyDiv w:val="1"/>
      <w:marLeft w:val="0"/>
      <w:marRight w:val="0"/>
      <w:marTop w:val="0"/>
      <w:marBottom w:val="0"/>
      <w:divBdr>
        <w:top w:val="none" w:sz="0" w:space="0" w:color="auto"/>
        <w:left w:val="none" w:sz="0" w:space="0" w:color="auto"/>
        <w:bottom w:val="none" w:sz="0" w:space="0" w:color="auto"/>
        <w:right w:val="none" w:sz="0" w:space="0" w:color="auto"/>
      </w:divBdr>
    </w:div>
    <w:div w:id="1713649254">
      <w:bodyDiv w:val="1"/>
      <w:marLeft w:val="0"/>
      <w:marRight w:val="0"/>
      <w:marTop w:val="0"/>
      <w:marBottom w:val="0"/>
      <w:divBdr>
        <w:top w:val="none" w:sz="0" w:space="0" w:color="auto"/>
        <w:left w:val="none" w:sz="0" w:space="0" w:color="auto"/>
        <w:bottom w:val="none" w:sz="0" w:space="0" w:color="auto"/>
        <w:right w:val="none" w:sz="0" w:space="0" w:color="auto"/>
      </w:divBdr>
    </w:div>
    <w:div w:id="1747608706">
      <w:bodyDiv w:val="1"/>
      <w:marLeft w:val="0"/>
      <w:marRight w:val="0"/>
      <w:marTop w:val="0"/>
      <w:marBottom w:val="0"/>
      <w:divBdr>
        <w:top w:val="none" w:sz="0" w:space="0" w:color="auto"/>
        <w:left w:val="none" w:sz="0" w:space="0" w:color="auto"/>
        <w:bottom w:val="none" w:sz="0" w:space="0" w:color="auto"/>
        <w:right w:val="none" w:sz="0" w:space="0" w:color="auto"/>
      </w:divBdr>
      <w:divsChild>
        <w:div w:id="482237459">
          <w:marLeft w:val="0"/>
          <w:marRight w:val="0"/>
          <w:marTop w:val="0"/>
          <w:marBottom w:val="0"/>
          <w:divBdr>
            <w:top w:val="none" w:sz="0" w:space="0" w:color="auto"/>
            <w:left w:val="none" w:sz="0" w:space="0" w:color="auto"/>
            <w:bottom w:val="none" w:sz="0" w:space="0" w:color="auto"/>
            <w:right w:val="none" w:sz="0" w:space="0" w:color="auto"/>
          </w:divBdr>
          <w:divsChild>
            <w:div w:id="569661220">
              <w:marLeft w:val="0"/>
              <w:marRight w:val="0"/>
              <w:marTop w:val="0"/>
              <w:marBottom w:val="0"/>
              <w:divBdr>
                <w:top w:val="none" w:sz="0" w:space="0" w:color="auto"/>
                <w:left w:val="none" w:sz="0" w:space="0" w:color="auto"/>
                <w:bottom w:val="none" w:sz="0" w:space="0" w:color="auto"/>
                <w:right w:val="none" w:sz="0" w:space="0" w:color="auto"/>
              </w:divBdr>
            </w:div>
          </w:divsChild>
        </w:div>
        <w:div w:id="1701200512">
          <w:marLeft w:val="0"/>
          <w:marRight w:val="0"/>
          <w:marTop w:val="0"/>
          <w:marBottom w:val="0"/>
          <w:divBdr>
            <w:top w:val="none" w:sz="0" w:space="0" w:color="auto"/>
            <w:left w:val="none" w:sz="0" w:space="0" w:color="auto"/>
            <w:bottom w:val="none" w:sz="0" w:space="0" w:color="auto"/>
            <w:right w:val="none" w:sz="0" w:space="0" w:color="auto"/>
          </w:divBdr>
        </w:div>
        <w:div w:id="1074090916">
          <w:marLeft w:val="0"/>
          <w:marRight w:val="0"/>
          <w:marTop w:val="0"/>
          <w:marBottom w:val="0"/>
          <w:divBdr>
            <w:top w:val="none" w:sz="0" w:space="0" w:color="auto"/>
            <w:left w:val="none" w:sz="0" w:space="0" w:color="auto"/>
            <w:bottom w:val="none" w:sz="0" w:space="0" w:color="auto"/>
            <w:right w:val="none" w:sz="0" w:space="0" w:color="auto"/>
          </w:divBdr>
        </w:div>
      </w:divsChild>
    </w:div>
    <w:div w:id="1754474068">
      <w:bodyDiv w:val="1"/>
      <w:marLeft w:val="0"/>
      <w:marRight w:val="0"/>
      <w:marTop w:val="0"/>
      <w:marBottom w:val="0"/>
      <w:divBdr>
        <w:top w:val="none" w:sz="0" w:space="0" w:color="auto"/>
        <w:left w:val="none" w:sz="0" w:space="0" w:color="auto"/>
        <w:bottom w:val="none" w:sz="0" w:space="0" w:color="auto"/>
        <w:right w:val="none" w:sz="0" w:space="0" w:color="auto"/>
      </w:divBdr>
      <w:divsChild>
        <w:div w:id="750202421">
          <w:marLeft w:val="0"/>
          <w:marRight w:val="0"/>
          <w:marTop w:val="0"/>
          <w:marBottom w:val="0"/>
          <w:divBdr>
            <w:top w:val="none" w:sz="0" w:space="0" w:color="auto"/>
            <w:left w:val="none" w:sz="0" w:space="0" w:color="auto"/>
            <w:bottom w:val="none" w:sz="0" w:space="0" w:color="auto"/>
            <w:right w:val="none" w:sz="0" w:space="0" w:color="auto"/>
          </w:divBdr>
        </w:div>
        <w:div w:id="963120318">
          <w:marLeft w:val="0"/>
          <w:marRight w:val="0"/>
          <w:marTop w:val="0"/>
          <w:marBottom w:val="0"/>
          <w:divBdr>
            <w:top w:val="none" w:sz="0" w:space="0" w:color="auto"/>
            <w:left w:val="none" w:sz="0" w:space="0" w:color="auto"/>
            <w:bottom w:val="none" w:sz="0" w:space="0" w:color="auto"/>
            <w:right w:val="none" w:sz="0" w:space="0" w:color="auto"/>
          </w:divBdr>
        </w:div>
      </w:divsChild>
    </w:div>
    <w:div w:id="1835220577">
      <w:bodyDiv w:val="1"/>
      <w:marLeft w:val="0"/>
      <w:marRight w:val="0"/>
      <w:marTop w:val="0"/>
      <w:marBottom w:val="0"/>
      <w:divBdr>
        <w:top w:val="none" w:sz="0" w:space="0" w:color="auto"/>
        <w:left w:val="none" w:sz="0" w:space="0" w:color="auto"/>
        <w:bottom w:val="none" w:sz="0" w:space="0" w:color="auto"/>
        <w:right w:val="none" w:sz="0" w:space="0" w:color="auto"/>
      </w:divBdr>
    </w:div>
    <w:div w:id="1898973020">
      <w:bodyDiv w:val="1"/>
      <w:marLeft w:val="0"/>
      <w:marRight w:val="0"/>
      <w:marTop w:val="0"/>
      <w:marBottom w:val="0"/>
      <w:divBdr>
        <w:top w:val="none" w:sz="0" w:space="0" w:color="auto"/>
        <w:left w:val="none" w:sz="0" w:space="0" w:color="auto"/>
        <w:bottom w:val="none" w:sz="0" w:space="0" w:color="auto"/>
        <w:right w:val="none" w:sz="0" w:space="0" w:color="auto"/>
      </w:divBdr>
    </w:div>
    <w:div w:id="1942099796">
      <w:bodyDiv w:val="1"/>
      <w:marLeft w:val="0"/>
      <w:marRight w:val="0"/>
      <w:marTop w:val="0"/>
      <w:marBottom w:val="0"/>
      <w:divBdr>
        <w:top w:val="none" w:sz="0" w:space="0" w:color="auto"/>
        <w:left w:val="none" w:sz="0" w:space="0" w:color="auto"/>
        <w:bottom w:val="none" w:sz="0" w:space="0" w:color="auto"/>
        <w:right w:val="none" w:sz="0" w:space="0" w:color="auto"/>
      </w:divBdr>
    </w:div>
    <w:div w:id="2014456836">
      <w:bodyDiv w:val="1"/>
      <w:marLeft w:val="0"/>
      <w:marRight w:val="0"/>
      <w:marTop w:val="0"/>
      <w:marBottom w:val="0"/>
      <w:divBdr>
        <w:top w:val="none" w:sz="0" w:space="0" w:color="auto"/>
        <w:left w:val="none" w:sz="0" w:space="0" w:color="auto"/>
        <w:bottom w:val="none" w:sz="0" w:space="0" w:color="auto"/>
        <w:right w:val="none" w:sz="0" w:space="0" w:color="auto"/>
      </w:divBdr>
    </w:div>
    <w:div w:id="2101750915">
      <w:bodyDiv w:val="1"/>
      <w:marLeft w:val="0"/>
      <w:marRight w:val="0"/>
      <w:marTop w:val="0"/>
      <w:marBottom w:val="0"/>
      <w:divBdr>
        <w:top w:val="none" w:sz="0" w:space="0" w:color="auto"/>
        <w:left w:val="none" w:sz="0" w:space="0" w:color="auto"/>
        <w:bottom w:val="none" w:sz="0" w:space="0" w:color="auto"/>
        <w:right w:val="none" w:sz="0" w:space="0" w:color="auto"/>
      </w:divBdr>
      <w:divsChild>
        <w:div w:id="1645116916">
          <w:marLeft w:val="0"/>
          <w:marRight w:val="0"/>
          <w:marTop w:val="0"/>
          <w:marBottom w:val="0"/>
          <w:divBdr>
            <w:top w:val="none" w:sz="0" w:space="0" w:color="auto"/>
            <w:left w:val="none" w:sz="0" w:space="0" w:color="auto"/>
            <w:bottom w:val="none" w:sz="0" w:space="0" w:color="auto"/>
            <w:right w:val="none" w:sz="0" w:space="0" w:color="auto"/>
          </w:divBdr>
        </w:div>
        <w:div w:id="377751361">
          <w:marLeft w:val="0"/>
          <w:marRight w:val="0"/>
          <w:marTop w:val="0"/>
          <w:marBottom w:val="0"/>
          <w:divBdr>
            <w:top w:val="none" w:sz="0" w:space="0" w:color="auto"/>
            <w:left w:val="none" w:sz="0" w:space="0" w:color="auto"/>
            <w:bottom w:val="none" w:sz="0" w:space="0" w:color="auto"/>
            <w:right w:val="none" w:sz="0" w:space="0" w:color="auto"/>
          </w:divBdr>
        </w:div>
        <w:div w:id="1255356874">
          <w:marLeft w:val="0"/>
          <w:marRight w:val="0"/>
          <w:marTop w:val="0"/>
          <w:marBottom w:val="0"/>
          <w:divBdr>
            <w:top w:val="none" w:sz="0" w:space="0" w:color="auto"/>
            <w:left w:val="none" w:sz="0" w:space="0" w:color="auto"/>
            <w:bottom w:val="none" w:sz="0" w:space="0" w:color="auto"/>
            <w:right w:val="none" w:sz="0" w:space="0" w:color="auto"/>
          </w:divBdr>
        </w:div>
        <w:div w:id="30424005">
          <w:marLeft w:val="0"/>
          <w:marRight w:val="0"/>
          <w:marTop w:val="0"/>
          <w:marBottom w:val="0"/>
          <w:divBdr>
            <w:top w:val="none" w:sz="0" w:space="0" w:color="auto"/>
            <w:left w:val="none" w:sz="0" w:space="0" w:color="auto"/>
            <w:bottom w:val="none" w:sz="0" w:space="0" w:color="auto"/>
            <w:right w:val="none" w:sz="0" w:space="0" w:color="auto"/>
          </w:divBdr>
        </w:div>
        <w:div w:id="2136288366">
          <w:marLeft w:val="0"/>
          <w:marRight w:val="0"/>
          <w:marTop w:val="0"/>
          <w:marBottom w:val="0"/>
          <w:divBdr>
            <w:top w:val="none" w:sz="0" w:space="0" w:color="auto"/>
            <w:left w:val="none" w:sz="0" w:space="0" w:color="auto"/>
            <w:bottom w:val="none" w:sz="0" w:space="0" w:color="auto"/>
            <w:right w:val="none" w:sz="0" w:space="0" w:color="auto"/>
          </w:divBdr>
        </w:div>
        <w:div w:id="49600266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aer.org/attachment/573/show" TargetMode="External"/><Relationship Id="rId13" Type="http://schemas.openxmlformats.org/officeDocument/2006/relationships/hyperlink" Target="https://cdn.ifrs.org/-/media/project/2019-comprehensive-review-of-the-ifrs-for-smes-standard/request-for-information-comprehensive-review-of-the-ifrs-for-smes-standard.pdf?la=en" TargetMode="External"/><Relationship Id="rId18" Type="http://schemas.openxmlformats.org/officeDocument/2006/relationships/hyperlink" Target="https://www.iaaer.org/attachment/588/download" TargetMode="External"/><Relationship Id="rId26" Type="http://schemas.openxmlformats.org/officeDocument/2006/relationships/hyperlink" Target="https://www.iaaer.org/attachment/587/download" TargetMode="External"/><Relationship Id="rId3" Type="http://schemas.openxmlformats.org/officeDocument/2006/relationships/styles" Target="styles.xml"/><Relationship Id="rId21" Type="http://schemas.openxmlformats.org/officeDocument/2006/relationships/hyperlink" Target="https://www.iaaer.org/attachment/629/show" TargetMode="External"/><Relationship Id="rId7" Type="http://schemas.openxmlformats.org/officeDocument/2006/relationships/endnotes" Target="endnotes.xml"/><Relationship Id="rId12" Type="http://schemas.openxmlformats.org/officeDocument/2006/relationships/hyperlink" Target="https://www.iaasb.org/news-events/2020-03/iaasb-consults-extended-external-reporting-eer-assurance" TargetMode="External"/><Relationship Id="rId17" Type="http://schemas.openxmlformats.org/officeDocument/2006/relationships/hyperlink" Target="https://www.iaaer.org/attachment/586/download" TargetMode="External"/><Relationship Id="rId25" Type="http://schemas.openxmlformats.org/officeDocument/2006/relationships/hyperlink" Target="https://www.iaaer.org/attachment/628/show" TargetMode="External"/><Relationship Id="rId2" Type="http://schemas.openxmlformats.org/officeDocument/2006/relationships/numbering" Target="numbering.xml"/><Relationship Id="rId16" Type="http://schemas.openxmlformats.org/officeDocument/2006/relationships/hyperlink" Target="https://www.ipsasb.org/publications/exposure-draft-72-transfer-expenses" TargetMode="External"/><Relationship Id="rId20" Type="http://schemas.openxmlformats.org/officeDocument/2006/relationships/hyperlink" Target="https://www.iaaer.org/attachment/590/download" TargetMode="External"/><Relationship Id="rId29" Type="http://schemas.openxmlformats.org/officeDocument/2006/relationships/hyperlink" Target="https://doi.org/10.14195/978-989-26-186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hicsboard.org/publications/proposed-revisions-non-assurance-services-provisions-code" TargetMode="External"/><Relationship Id="rId24" Type="http://schemas.openxmlformats.org/officeDocument/2006/relationships/hyperlink" Target="https://www.imaconference.org/event/4255b17a-9074-47b4-ae59-4fd2b182ee0d/summary?5S%2CM3%2C4255b17a-9074-47b4-ae59-4fd2b182ee0d=&amp;_ga=2.104140037.480884422.1574794512-433438717.156777748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psasb.org/publications/exposure-draft-71-revenue-without-performance-obligations" TargetMode="External"/><Relationship Id="rId23" Type="http://schemas.openxmlformats.org/officeDocument/2006/relationships/hyperlink" Target="https://www.iaaer.org/attachment/533/show" TargetMode="External"/><Relationship Id="rId28" Type="http://schemas.openxmlformats.org/officeDocument/2006/relationships/hyperlink" Target="http://offene.uni-rostock.de/online-course-european-public-sector-accounting" TargetMode="External"/><Relationship Id="rId10" Type="http://schemas.openxmlformats.org/officeDocument/2006/relationships/hyperlink" Target="https://www.ethicsboard.org/publications/proposed-revisions-fee-related-provisions-code" TargetMode="External"/><Relationship Id="rId19" Type="http://schemas.openxmlformats.org/officeDocument/2006/relationships/hyperlink" Target="https://www.iaaer.org/attachment/589/downloa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fac.org/knowledge-gateway/preparing-future-ready-professionals/discussion/re-imagining-future-accountant-our-call-action" TargetMode="External"/><Relationship Id="rId14" Type="http://schemas.openxmlformats.org/officeDocument/2006/relationships/hyperlink" Target="https://www.ipsasb.org/publications/exposure-draft-70-revenue-performance-obligations" TargetMode="External"/><Relationship Id="rId22" Type="http://schemas.openxmlformats.org/officeDocument/2006/relationships/hyperlink" Target="https://www.imanet.org/-/media/5444a5cdd9944e76968abf3cf70d3cfc.ashx?la=en" TargetMode="External"/><Relationship Id="rId27" Type="http://schemas.openxmlformats.org/officeDocument/2006/relationships/hyperlink" Target="http://www.diepsam.uni-rostock.de"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226F-9884-AE45-8DA2-CEE0FA56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Hoffmann</dc:creator>
  <cp:keywords/>
  <dc:description/>
  <cp:lastModifiedBy>Elizabeth Viterisi</cp:lastModifiedBy>
  <cp:revision>2</cp:revision>
  <dcterms:created xsi:type="dcterms:W3CDTF">2020-03-17T14:18:00Z</dcterms:created>
  <dcterms:modified xsi:type="dcterms:W3CDTF">2020-03-17T14:18:00Z</dcterms:modified>
</cp:coreProperties>
</file>